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3715" w:rsidRPr="00690C54" w:rsidRDefault="00023715" w:rsidP="00690C54">
      <w:pPr>
        <w:pStyle w:val="Corpodetexto"/>
        <w:spacing w:line="360" w:lineRule="auto"/>
        <w:rPr>
          <w:b/>
          <w:bCs/>
          <w:szCs w:val="22"/>
        </w:rPr>
      </w:pPr>
      <w:r w:rsidRPr="00690C54">
        <w:rPr>
          <w:b/>
          <w:bCs/>
          <w:szCs w:val="22"/>
        </w:rPr>
        <w:t>CONTRATO Nº</w:t>
      </w:r>
      <w:r w:rsidR="000563FF" w:rsidRPr="00690C54">
        <w:rPr>
          <w:b/>
          <w:bCs/>
          <w:szCs w:val="22"/>
        </w:rPr>
        <w:t xml:space="preserve">. </w:t>
      </w:r>
      <w:r w:rsidR="00F33D2B">
        <w:rPr>
          <w:b/>
          <w:bCs/>
          <w:szCs w:val="22"/>
        </w:rPr>
        <w:t>002</w:t>
      </w:r>
      <w:r w:rsidR="000563FF" w:rsidRPr="00690C54">
        <w:rPr>
          <w:b/>
          <w:bCs/>
          <w:szCs w:val="22"/>
        </w:rPr>
        <w:t>/20</w:t>
      </w:r>
      <w:r w:rsidR="00E26D58">
        <w:rPr>
          <w:b/>
          <w:bCs/>
          <w:szCs w:val="22"/>
        </w:rPr>
        <w:t>21</w:t>
      </w:r>
      <w:r w:rsidR="000563FF" w:rsidRPr="00690C54">
        <w:rPr>
          <w:b/>
          <w:bCs/>
          <w:szCs w:val="22"/>
        </w:rPr>
        <w:t>.</w:t>
      </w:r>
    </w:p>
    <w:p w:rsidR="00023715" w:rsidRPr="00690C54" w:rsidRDefault="00023715" w:rsidP="00690C54">
      <w:pPr>
        <w:pStyle w:val="Corpodetexto"/>
        <w:spacing w:line="360" w:lineRule="auto"/>
        <w:rPr>
          <w:b/>
          <w:bCs/>
          <w:szCs w:val="22"/>
        </w:rPr>
      </w:pPr>
      <w:r w:rsidRPr="00690C54">
        <w:rPr>
          <w:b/>
          <w:bCs/>
          <w:szCs w:val="22"/>
        </w:rPr>
        <w:t xml:space="preserve">REF: PREGÃO PRESENCIAL </w:t>
      </w:r>
      <w:r w:rsidR="000563FF" w:rsidRPr="00690C54">
        <w:rPr>
          <w:b/>
          <w:bCs/>
          <w:szCs w:val="22"/>
        </w:rPr>
        <w:t xml:space="preserve">PARA REGISTRO DE PREÇOS </w:t>
      </w:r>
      <w:r w:rsidRPr="00690C54">
        <w:rPr>
          <w:b/>
          <w:bCs/>
          <w:szCs w:val="22"/>
        </w:rPr>
        <w:t>Nº</w:t>
      </w:r>
      <w:r w:rsidR="000563FF" w:rsidRPr="00690C54">
        <w:rPr>
          <w:b/>
          <w:bCs/>
          <w:szCs w:val="22"/>
        </w:rPr>
        <w:t xml:space="preserve">. </w:t>
      </w:r>
      <w:r w:rsidR="00E26D58">
        <w:rPr>
          <w:b/>
          <w:bCs/>
          <w:szCs w:val="22"/>
        </w:rPr>
        <w:t>037/2020</w:t>
      </w:r>
      <w:r w:rsidR="000563FF" w:rsidRPr="00690C54">
        <w:rPr>
          <w:b/>
          <w:bCs/>
          <w:szCs w:val="22"/>
        </w:rPr>
        <w:t>.</w:t>
      </w:r>
    </w:p>
    <w:p w:rsidR="000563FF" w:rsidRPr="00690C54" w:rsidRDefault="000563FF" w:rsidP="00690C54">
      <w:pPr>
        <w:pStyle w:val="Corpodetexto"/>
        <w:spacing w:line="360" w:lineRule="auto"/>
        <w:rPr>
          <w:b/>
          <w:bCs/>
          <w:szCs w:val="22"/>
        </w:rPr>
      </w:pPr>
    </w:p>
    <w:p w:rsidR="000563FF" w:rsidRPr="00690C54" w:rsidRDefault="000563FF" w:rsidP="00690C54">
      <w:pPr>
        <w:pStyle w:val="Corpodetexto"/>
        <w:spacing w:line="360" w:lineRule="auto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ind w:left="4350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ind w:left="4595"/>
        <w:rPr>
          <w:szCs w:val="22"/>
        </w:rPr>
      </w:pPr>
      <w:r w:rsidRPr="00690C54">
        <w:rPr>
          <w:b/>
          <w:bCs/>
          <w:szCs w:val="22"/>
        </w:rPr>
        <w:t>CONTRATO PARA EVENTUAL E FUTURA AQUISIÇÃO DE COMBUSTÍVEIS</w:t>
      </w:r>
      <w:r w:rsidRPr="00690C54">
        <w:rPr>
          <w:b/>
          <w:bCs/>
          <w:caps/>
          <w:szCs w:val="22"/>
        </w:rPr>
        <w:t xml:space="preserve"> </w:t>
      </w:r>
      <w:r w:rsidRPr="00690C54">
        <w:rPr>
          <w:b/>
          <w:bCs/>
          <w:szCs w:val="22"/>
        </w:rPr>
        <w:t xml:space="preserve">QUE ENTRE SI CELEBRAM O MUNICIPIO DE BOM JARDIM E A EMPRESA </w:t>
      </w:r>
      <w:r w:rsidR="00907740" w:rsidRPr="003234D1">
        <w:rPr>
          <w:b/>
          <w:szCs w:val="22"/>
        </w:rPr>
        <w:t>POSTO DE COMBUSTÍVEL SINAI LTDA</w:t>
      </w:r>
    </w:p>
    <w:p w:rsidR="00023715" w:rsidRPr="00690C54" w:rsidRDefault="00023715" w:rsidP="00690C54">
      <w:pPr>
        <w:pStyle w:val="Corpodetexto"/>
        <w:spacing w:line="360" w:lineRule="auto"/>
        <w:ind w:left="4350"/>
        <w:rPr>
          <w:szCs w:val="22"/>
        </w:rPr>
      </w:pPr>
    </w:p>
    <w:p w:rsidR="000563FF" w:rsidRPr="00690C54" w:rsidRDefault="000563FF" w:rsidP="00690C54">
      <w:pPr>
        <w:pStyle w:val="Corpodetexto"/>
        <w:spacing w:line="360" w:lineRule="auto"/>
        <w:ind w:left="4350"/>
        <w:rPr>
          <w:szCs w:val="22"/>
        </w:rPr>
      </w:pPr>
    </w:p>
    <w:p w:rsidR="000563FF" w:rsidRPr="00690C54" w:rsidRDefault="000563FF" w:rsidP="00690C54">
      <w:pPr>
        <w:pStyle w:val="Corpodetexto"/>
        <w:spacing w:line="360" w:lineRule="auto"/>
        <w:ind w:left="4350"/>
        <w:rPr>
          <w:szCs w:val="22"/>
        </w:rPr>
      </w:pPr>
    </w:p>
    <w:p w:rsidR="00023715" w:rsidRDefault="00E26D58" w:rsidP="00E26D58">
      <w:pPr>
        <w:pStyle w:val="Corpodetexto"/>
        <w:spacing w:line="360" w:lineRule="auto"/>
        <w:rPr>
          <w:szCs w:val="22"/>
        </w:rPr>
      </w:pPr>
      <w:r w:rsidRPr="00716D84">
        <w:rPr>
          <w:b/>
          <w:bCs/>
          <w:color w:val="auto"/>
          <w:szCs w:val="22"/>
        </w:rPr>
        <w:t>O MUNICÍPIO DE BOM JARDIM</w:t>
      </w:r>
      <w:r w:rsidRPr="00716D84">
        <w:rPr>
          <w:bCs/>
          <w:color w:val="auto"/>
          <w:szCs w:val="22"/>
        </w:rPr>
        <w:t xml:space="preserve">, pessoa jurídica de direito público, sito na Praça Governador Roberto Silveira, 144 – Centro – Bom Jardim / RJ, inscrita no C.N.P.J. </w:t>
      </w:r>
      <w:proofErr w:type="gramStart"/>
      <w:r w:rsidRPr="00716D84">
        <w:rPr>
          <w:bCs/>
          <w:color w:val="auto"/>
          <w:szCs w:val="22"/>
        </w:rPr>
        <w:t>sob</w:t>
      </w:r>
      <w:proofErr w:type="gramEnd"/>
      <w:r w:rsidRPr="00716D84">
        <w:rPr>
          <w:bCs/>
          <w:color w:val="auto"/>
          <w:szCs w:val="22"/>
        </w:rPr>
        <w:t xml:space="preserve"> o nº 28.561.041/0001-76, neste ato representado pelo </w:t>
      </w:r>
      <w:r>
        <w:rPr>
          <w:bCs/>
          <w:color w:val="auto"/>
          <w:szCs w:val="22"/>
        </w:rPr>
        <w:t xml:space="preserve">Exmo. </w:t>
      </w:r>
      <w:proofErr w:type="gramStart"/>
      <w:r>
        <w:rPr>
          <w:bCs/>
          <w:color w:val="auto"/>
          <w:szCs w:val="22"/>
        </w:rPr>
        <w:t>Sr.</w:t>
      </w:r>
      <w:proofErr w:type="gramEnd"/>
      <w:r>
        <w:rPr>
          <w:bCs/>
          <w:color w:val="auto"/>
          <w:szCs w:val="22"/>
        </w:rPr>
        <w:t xml:space="preserve"> Prefeito</w:t>
      </w:r>
      <w:r>
        <w:rPr>
          <w:b/>
          <w:bCs/>
          <w:color w:val="auto"/>
          <w:szCs w:val="22"/>
        </w:rPr>
        <w:t xml:space="preserve"> PAULO VIEIRA DE BARROS</w:t>
      </w:r>
      <w:r>
        <w:rPr>
          <w:bCs/>
          <w:color w:val="auto"/>
          <w:szCs w:val="22"/>
        </w:rPr>
        <w:t>, brasileiro, casado, RG nº 810013359 IFP/RJ, inscrito no CPF/MF sob o nº 452.543.897-53, residente e domiciliado na Rua Prefeito José Guida, nº 20, Centro, Bom Jardim/RJ</w:t>
      </w:r>
      <w:r w:rsidRPr="00716D84">
        <w:rPr>
          <w:bCs/>
          <w:color w:val="auto"/>
          <w:szCs w:val="22"/>
        </w:rPr>
        <w:t>,</w:t>
      </w:r>
      <w:r w:rsidRPr="00716D84">
        <w:rPr>
          <w:szCs w:val="22"/>
        </w:rPr>
        <w:t xml:space="preserve"> a seguir denominado </w:t>
      </w:r>
      <w:r w:rsidRPr="00716D84">
        <w:rPr>
          <w:b/>
          <w:szCs w:val="22"/>
        </w:rPr>
        <w:t>CONTRATANTE</w:t>
      </w:r>
      <w:r w:rsidRPr="00716D84">
        <w:rPr>
          <w:szCs w:val="22"/>
        </w:rPr>
        <w:t xml:space="preserve">, e por outro lado a empresa </w:t>
      </w:r>
      <w:r w:rsidRPr="003234D1">
        <w:rPr>
          <w:b/>
          <w:szCs w:val="22"/>
        </w:rPr>
        <w:t>POSTO DE COMBUSTÍVEL SINAI LTDA</w:t>
      </w:r>
      <w:r w:rsidRPr="003234D1">
        <w:rPr>
          <w:szCs w:val="22"/>
        </w:rPr>
        <w:t>, inscrita no CNPJ sob o nº 12.106.326/0001-87, com sede na com sede na Est. RJ 146, S/N, 2º Distrito, Alto de São José, KM 2, Bom Jardim - RJ, neste ato representada por</w:t>
      </w:r>
      <w:r>
        <w:rPr>
          <w:b/>
          <w:szCs w:val="22"/>
        </w:rPr>
        <w:t xml:space="preserve"> </w:t>
      </w:r>
      <w:r w:rsidRPr="003234D1">
        <w:rPr>
          <w:b/>
          <w:szCs w:val="22"/>
        </w:rPr>
        <w:t>ROBSON DE JESUS VALÉRIO</w:t>
      </w:r>
      <w:r w:rsidRPr="00F33D2B">
        <w:rPr>
          <w:color w:val="auto"/>
          <w:szCs w:val="22"/>
        </w:rPr>
        <w:t xml:space="preserve">, brasileiro, empresário, casado, portador da </w:t>
      </w:r>
      <w:r w:rsidR="00F33D2B" w:rsidRPr="00F33D2B">
        <w:rPr>
          <w:color w:val="auto"/>
          <w:szCs w:val="22"/>
        </w:rPr>
        <w:t>c</w:t>
      </w:r>
      <w:r w:rsidRPr="00F33D2B">
        <w:rPr>
          <w:color w:val="auto"/>
          <w:szCs w:val="22"/>
        </w:rPr>
        <w:t xml:space="preserve">arteira </w:t>
      </w:r>
      <w:r w:rsidR="00F33D2B" w:rsidRPr="00F33D2B">
        <w:rPr>
          <w:color w:val="auto"/>
          <w:szCs w:val="22"/>
        </w:rPr>
        <w:t xml:space="preserve">de identidade </w:t>
      </w:r>
      <w:r w:rsidRPr="00F33D2B">
        <w:rPr>
          <w:color w:val="auto"/>
          <w:szCs w:val="22"/>
        </w:rPr>
        <w:t xml:space="preserve">nº </w:t>
      </w:r>
      <w:r w:rsidR="00F33D2B" w:rsidRPr="00F33D2B">
        <w:rPr>
          <w:color w:val="auto"/>
          <w:szCs w:val="22"/>
        </w:rPr>
        <w:t>06682004-4</w:t>
      </w:r>
      <w:r w:rsidRPr="00F33D2B">
        <w:rPr>
          <w:color w:val="auto"/>
          <w:szCs w:val="22"/>
        </w:rPr>
        <w:t>, expedida pelo D</w:t>
      </w:r>
      <w:r w:rsidR="00F33D2B" w:rsidRPr="00F33D2B">
        <w:rPr>
          <w:color w:val="auto"/>
          <w:szCs w:val="22"/>
        </w:rPr>
        <w:t>IC</w:t>
      </w:r>
      <w:r w:rsidRPr="00F33D2B">
        <w:rPr>
          <w:color w:val="auto"/>
          <w:szCs w:val="22"/>
        </w:rPr>
        <w:t xml:space="preserve">/RJ, inscrito no CPF/MF sob o nº </w:t>
      </w:r>
      <w:r w:rsidR="00F33D2B" w:rsidRPr="00F33D2B">
        <w:rPr>
          <w:color w:val="auto"/>
          <w:szCs w:val="22"/>
        </w:rPr>
        <w:t>791.373.937-15</w:t>
      </w:r>
      <w:r w:rsidRPr="00F33D2B">
        <w:rPr>
          <w:color w:val="auto"/>
          <w:szCs w:val="22"/>
        </w:rPr>
        <w:t xml:space="preserve">, </w:t>
      </w:r>
      <w:r w:rsidR="00F33D2B" w:rsidRPr="00F33D2B">
        <w:rPr>
          <w:color w:val="auto"/>
          <w:szCs w:val="22"/>
        </w:rPr>
        <w:t>com domicílio</w:t>
      </w:r>
      <w:r w:rsidRPr="00F33D2B">
        <w:rPr>
          <w:color w:val="auto"/>
          <w:szCs w:val="22"/>
        </w:rPr>
        <w:t xml:space="preserve"> na </w:t>
      </w:r>
      <w:r w:rsidR="00F33D2B" w:rsidRPr="00F33D2B">
        <w:rPr>
          <w:color w:val="auto"/>
          <w:szCs w:val="22"/>
        </w:rPr>
        <w:t>Avenida Venâncio Pereira Veloso, nº 67, sala  03</w:t>
      </w:r>
      <w:r w:rsidRPr="00F33D2B">
        <w:rPr>
          <w:color w:val="auto"/>
          <w:szCs w:val="22"/>
        </w:rPr>
        <w:t xml:space="preserve">, Centro, Bom Jardim/RJ, a </w:t>
      </w:r>
      <w:r w:rsidRPr="00716D84">
        <w:rPr>
          <w:szCs w:val="22"/>
        </w:rPr>
        <w:t xml:space="preserve">seguir denominada </w:t>
      </w:r>
      <w:r w:rsidRPr="00716D84">
        <w:rPr>
          <w:b/>
          <w:szCs w:val="22"/>
        </w:rPr>
        <w:t>CONTRATADA</w:t>
      </w:r>
      <w:r w:rsidRPr="00716D84">
        <w:rPr>
          <w:szCs w:val="22"/>
        </w:rPr>
        <w:t xml:space="preserve">, na modalidade de </w:t>
      </w:r>
      <w:r w:rsidRPr="00716D84">
        <w:rPr>
          <w:szCs w:val="22"/>
          <w:u w:val="single"/>
        </w:rPr>
        <w:t>Pregão Presencial para Registro de Preços nº. 0</w:t>
      </w:r>
      <w:r>
        <w:rPr>
          <w:szCs w:val="22"/>
          <w:u w:val="single"/>
        </w:rPr>
        <w:t>37</w:t>
      </w:r>
      <w:r w:rsidRPr="00716D84">
        <w:rPr>
          <w:szCs w:val="22"/>
          <w:u w:val="single"/>
        </w:rPr>
        <w:t xml:space="preserve">/2020, </w:t>
      </w:r>
      <w:r w:rsidRPr="00716D84">
        <w:rPr>
          <w:szCs w:val="22"/>
        </w:rPr>
        <w:t xml:space="preserve">previsto na Lei 10.520 de 17 de julho de 2002, bem como no Decreto Municipal nº 1.393/2005, de 08 de abril de 2005, art. 15, inc. II, da Lei nº 8.666/93, constante dos autos do </w:t>
      </w:r>
      <w:r w:rsidRPr="00716D84">
        <w:rPr>
          <w:szCs w:val="22"/>
          <w:u w:val="single"/>
        </w:rPr>
        <w:t xml:space="preserve">Processo Administrativo nº. </w:t>
      </w:r>
      <w:r>
        <w:rPr>
          <w:szCs w:val="22"/>
          <w:u w:val="single"/>
        </w:rPr>
        <w:t>0113</w:t>
      </w:r>
      <w:r w:rsidRPr="00716D84">
        <w:rPr>
          <w:szCs w:val="22"/>
          <w:u w:val="single"/>
        </w:rPr>
        <w:t>/2020</w:t>
      </w:r>
      <w:proofErr w:type="gramStart"/>
      <w:r w:rsidRPr="00716D84">
        <w:rPr>
          <w:szCs w:val="22"/>
          <w:u w:val="single"/>
        </w:rPr>
        <w:t>,</w:t>
      </w:r>
      <w:r w:rsidRPr="00716D84">
        <w:rPr>
          <w:szCs w:val="22"/>
        </w:rPr>
        <w:t xml:space="preserve"> acordam</w:t>
      </w:r>
      <w:proofErr w:type="gramEnd"/>
      <w:r w:rsidRPr="00716D84">
        <w:rPr>
          <w:szCs w:val="22"/>
        </w:rPr>
        <w:t xml:space="preserve"> e ajustam firmar o presente Contrato, nos termos da Lei 8.666, de 21 de junho de 1993, suas alterações e demais legislações pertinentes, pelos termos da proposta da Contratada e pelas cláusulas a seguir expressas, definidoras dos direitos, obrigações e responsabilidades das partes</w:t>
      </w:r>
      <w:r>
        <w:rPr>
          <w:szCs w:val="22"/>
        </w:rPr>
        <w:t>.</w:t>
      </w:r>
    </w:p>
    <w:p w:rsidR="00E26D58" w:rsidRPr="00690C54" w:rsidRDefault="00E26D58" w:rsidP="00E26D58">
      <w:pPr>
        <w:pStyle w:val="Corpodetexto"/>
        <w:spacing w:line="360" w:lineRule="auto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b/>
          <w:bCs/>
          <w:szCs w:val="22"/>
        </w:rPr>
        <w:t>CLÁUSULA PRIMEIRA – OBJETO (ART. 55, I E XI</w:t>
      </w:r>
      <w:proofErr w:type="gramStart"/>
      <w:r w:rsidRPr="00690C54">
        <w:rPr>
          <w:b/>
          <w:bCs/>
          <w:szCs w:val="22"/>
        </w:rPr>
        <w:t>)</w:t>
      </w:r>
      <w:proofErr w:type="gramEnd"/>
    </w:p>
    <w:p w:rsidR="000563FF" w:rsidRPr="00690C54" w:rsidRDefault="00023715" w:rsidP="00690C54">
      <w:pPr>
        <w:spacing w:after="240" w:line="360" w:lineRule="auto"/>
        <w:jc w:val="both"/>
        <w:rPr>
          <w:b/>
          <w:bCs/>
          <w:szCs w:val="22"/>
        </w:rPr>
      </w:pPr>
      <w:r w:rsidRPr="00690C54">
        <w:rPr>
          <w:szCs w:val="22"/>
        </w:rPr>
        <w:t xml:space="preserve">Constitui objeto do presente </w:t>
      </w:r>
      <w:r w:rsidR="000563FF" w:rsidRPr="00690C54">
        <w:rPr>
          <w:szCs w:val="22"/>
        </w:rPr>
        <w:t xml:space="preserve">o Registro de Preços para eventual e futura aquisição de combustível para atender a Secretaria Municipal de Obras e Infraestrutura, a Secretaria Municipal de Saúde, e a Secretaria Municipal de Educação, </w:t>
      </w:r>
      <w:r w:rsidR="000563FF" w:rsidRPr="00690C54">
        <w:rPr>
          <w:bCs/>
          <w:szCs w:val="22"/>
        </w:rPr>
        <w:t>conforme condições e</w:t>
      </w:r>
      <w:r w:rsidR="000563FF" w:rsidRPr="00690C54">
        <w:rPr>
          <w:szCs w:val="22"/>
        </w:rPr>
        <w:t xml:space="preserve"> </w:t>
      </w:r>
      <w:r w:rsidR="000563FF" w:rsidRPr="00690C54">
        <w:rPr>
          <w:bCs/>
          <w:szCs w:val="22"/>
        </w:rPr>
        <w:t>especificações contidas na Planilha de quantitativos e Preços Unitários – Anexo I do Termo de Referência do presente Edital.</w:t>
      </w:r>
      <w:r w:rsidR="000563FF" w:rsidRPr="00690C54">
        <w:rPr>
          <w:b/>
          <w:bCs/>
          <w:szCs w:val="22"/>
        </w:rPr>
        <w:t xml:space="preserve"> </w:t>
      </w:r>
    </w:p>
    <w:p w:rsidR="00023715" w:rsidRPr="00690C54" w:rsidRDefault="00023715" w:rsidP="00690C54">
      <w:pPr>
        <w:widowControl w:val="0"/>
        <w:spacing w:after="160" w:line="360" w:lineRule="auto"/>
        <w:jc w:val="both"/>
        <w:rPr>
          <w:szCs w:val="22"/>
        </w:rPr>
      </w:pPr>
      <w:r w:rsidRPr="00690C54">
        <w:rPr>
          <w:b/>
          <w:szCs w:val="22"/>
        </w:rPr>
        <w:t>Parágrafo Primeiro</w:t>
      </w:r>
      <w:r w:rsidRPr="00690C54">
        <w:rPr>
          <w:szCs w:val="22"/>
        </w:rPr>
        <w:t xml:space="preserve"> – Integram e completam o presente Termo Contratual, para todos os fins de direito, obrigando as partes em todos os seus termos, as </w:t>
      </w:r>
      <w:r w:rsidR="000563FF" w:rsidRPr="00690C54">
        <w:rPr>
          <w:szCs w:val="22"/>
        </w:rPr>
        <w:t>condições expressas no Edital do</w:t>
      </w:r>
      <w:r w:rsidRPr="00690C54">
        <w:rPr>
          <w:szCs w:val="22"/>
        </w:rPr>
        <w:t xml:space="preserve"> P</w:t>
      </w:r>
      <w:r w:rsidR="000563FF" w:rsidRPr="00690C54">
        <w:rPr>
          <w:szCs w:val="22"/>
        </w:rPr>
        <w:t xml:space="preserve">regão Presencial </w:t>
      </w:r>
      <w:r w:rsidR="000563FF" w:rsidRPr="00690C54">
        <w:rPr>
          <w:szCs w:val="22"/>
        </w:rPr>
        <w:lastRenderedPageBreak/>
        <w:t>para Registro de Preços nº</w:t>
      </w:r>
      <w:r w:rsidR="00E26D58">
        <w:rPr>
          <w:szCs w:val="22"/>
        </w:rPr>
        <w:t>. 037/2020</w:t>
      </w:r>
      <w:r w:rsidR="000563FF" w:rsidRPr="00690C54">
        <w:rPr>
          <w:szCs w:val="22"/>
        </w:rPr>
        <w:t xml:space="preserve">, </w:t>
      </w:r>
      <w:r w:rsidRPr="00690C54">
        <w:rPr>
          <w:szCs w:val="22"/>
        </w:rPr>
        <w:t>com seus anexos e a proposta da Contratada.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b/>
          <w:bCs/>
          <w:szCs w:val="22"/>
        </w:rPr>
        <w:t>CLÁUSULA SEGUNDA – VALOR CONTRATUAL (ART. 55, III</w:t>
      </w:r>
      <w:proofErr w:type="gramStart"/>
      <w:r w:rsidRPr="00690C54">
        <w:rPr>
          <w:b/>
          <w:bCs/>
          <w:szCs w:val="22"/>
        </w:rPr>
        <w:t>)</w:t>
      </w:r>
      <w:proofErr w:type="gramEnd"/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>Pelo objeto ora contratado, a Contratante pagará a Contratada</w:t>
      </w:r>
      <w:r w:rsidRPr="00E26D58">
        <w:rPr>
          <w:b/>
          <w:szCs w:val="22"/>
        </w:rPr>
        <w:t xml:space="preserve"> </w:t>
      </w:r>
      <w:r w:rsidR="00E26D58" w:rsidRPr="00E26D58">
        <w:rPr>
          <w:b/>
          <w:szCs w:val="22"/>
        </w:rPr>
        <w:t>por litro da gasolina comum o valor de R$ 6,04 (seis reais e quatro centavos) e do etanol R$3,36 (três reais e trinta e seis centavos)</w:t>
      </w:r>
      <w:r w:rsidR="000563FF" w:rsidRPr="00E26D58">
        <w:rPr>
          <w:b/>
          <w:i/>
          <w:szCs w:val="22"/>
        </w:rPr>
        <w:t>.</w:t>
      </w:r>
    </w:p>
    <w:p w:rsidR="00E26D58" w:rsidRDefault="00E26D58" w:rsidP="00690C54">
      <w:pPr>
        <w:pStyle w:val="Corpodetexto"/>
        <w:spacing w:line="360" w:lineRule="auto"/>
        <w:rPr>
          <w:b/>
          <w:bCs/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b/>
          <w:bCs/>
          <w:szCs w:val="22"/>
        </w:rPr>
        <w:t>CLÁUSULA TERCEIRA – CONDIÇÕES DE PAGAMENTO (ART. 55, III, alíneas 'c' e 'd'</w:t>
      </w:r>
      <w:proofErr w:type="gramStart"/>
      <w:r w:rsidRPr="00690C54">
        <w:rPr>
          <w:b/>
          <w:bCs/>
          <w:szCs w:val="22"/>
        </w:rPr>
        <w:t>)</w:t>
      </w:r>
      <w:proofErr w:type="gramEnd"/>
    </w:p>
    <w:p w:rsidR="00D92C56" w:rsidRPr="00690C54" w:rsidRDefault="00D92C56" w:rsidP="00690C54">
      <w:pPr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>O pagamento será efetuado através de conta bancária, a ser informada pela CONTRATADA no momento da apresentação da nota fiscal eletrônica. O prazo para pagamento da referida nota será de até 30 (trinta) dias, contados do fornecimento dos produtos, observada a ordem cronológica de chegada de títulos.</w:t>
      </w:r>
    </w:p>
    <w:p w:rsidR="00D92C56" w:rsidRPr="00690C54" w:rsidRDefault="00D92C56" w:rsidP="00690C54">
      <w:pPr>
        <w:spacing w:after="240" w:line="360" w:lineRule="auto"/>
        <w:jc w:val="both"/>
        <w:rPr>
          <w:szCs w:val="22"/>
        </w:rPr>
      </w:pPr>
      <w:r w:rsidRPr="00690C54">
        <w:rPr>
          <w:b/>
          <w:szCs w:val="22"/>
        </w:rPr>
        <w:t xml:space="preserve">Parágrafo Primeiro - </w:t>
      </w:r>
      <w:r w:rsidRPr="00690C54">
        <w:rPr>
          <w:szCs w:val="22"/>
        </w:rPr>
        <w:t xml:space="preserve">Mensalmente a CONTRATADA emitirá Nota Fiscal com a quantificação e especificação do produto, seu preço unitário e o preço total, </w:t>
      </w:r>
      <w:r w:rsidRPr="00690C54">
        <w:rPr>
          <w:b/>
          <w:szCs w:val="22"/>
        </w:rPr>
        <w:t>acompanhada das requisições de abastecimento emitidas, contendo os respectivos abastecimentos efetuados no mês de referência</w:t>
      </w:r>
      <w:r w:rsidRPr="00690C54">
        <w:rPr>
          <w:szCs w:val="22"/>
        </w:rPr>
        <w:t>, e a apresentará à Secretaria que os emitiu para conferência de dados, então seguirá o trâmite para efetivação do pagamento.</w:t>
      </w:r>
    </w:p>
    <w:p w:rsidR="00D92C56" w:rsidRPr="00690C54" w:rsidRDefault="00D92C56" w:rsidP="00690C54">
      <w:pPr>
        <w:spacing w:after="240" w:line="360" w:lineRule="auto"/>
        <w:jc w:val="both"/>
        <w:rPr>
          <w:szCs w:val="22"/>
        </w:rPr>
      </w:pPr>
      <w:r w:rsidRPr="00690C54">
        <w:rPr>
          <w:b/>
          <w:szCs w:val="22"/>
        </w:rPr>
        <w:t xml:space="preserve">Parágrafo Segundo - </w:t>
      </w:r>
      <w:r w:rsidRPr="00690C54">
        <w:rPr>
          <w:szCs w:val="22"/>
        </w:rPr>
        <w:t>O pagamento será suspenso se observado algum descumprimento das obrigações assumidas pela CONTRATADA, no que se refere à habilitação e qualificação exigidas na licitação.</w:t>
      </w:r>
    </w:p>
    <w:p w:rsidR="00D92C56" w:rsidRPr="00690C54" w:rsidRDefault="00D92C56" w:rsidP="00690C54">
      <w:pPr>
        <w:spacing w:after="240" w:line="360" w:lineRule="auto"/>
        <w:jc w:val="both"/>
        <w:rPr>
          <w:szCs w:val="22"/>
        </w:rPr>
      </w:pPr>
      <w:r w:rsidRPr="00690C54">
        <w:rPr>
          <w:b/>
          <w:szCs w:val="22"/>
        </w:rPr>
        <w:t xml:space="preserve">Parágrafo Terceiro - </w:t>
      </w:r>
      <w:r w:rsidRPr="00690C54">
        <w:rPr>
          <w:szCs w:val="22"/>
        </w:rPr>
        <w:t>Qualquer pagamento somente será efetuado à CONTRATADA após as conferências do Controle Interno, e ainda, se a CONTRATADA não tiver nenhuma pendência de débito junto à CONTRATANTE, inclusive multa.</w:t>
      </w:r>
    </w:p>
    <w:p w:rsidR="00D92C56" w:rsidRPr="00690C54" w:rsidRDefault="00D92C56" w:rsidP="00690C54">
      <w:pPr>
        <w:spacing w:after="240" w:line="360" w:lineRule="auto"/>
        <w:jc w:val="both"/>
        <w:rPr>
          <w:b/>
          <w:szCs w:val="22"/>
        </w:rPr>
      </w:pPr>
      <w:r w:rsidRPr="00690C54">
        <w:rPr>
          <w:b/>
          <w:szCs w:val="22"/>
        </w:rPr>
        <w:t xml:space="preserve">Parágrafo Quarto - </w:t>
      </w:r>
      <w:r w:rsidRPr="00690C54">
        <w:rPr>
          <w:szCs w:val="22"/>
        </w:rPr>
        <w:t xml:space="preserve">Fica vedada à CONTRATADA a cessão de créditos às Instituições Financeiras ou quaisquer outras, </w:t>
      </w:r>
      <w:proofErr w:type="gramStart"/>
      <w:r w:rsidRPr="00690C54">
        <w:rPr>
          <w:szCs w:val="22"/>
        </w:rPr>
        <w:t>sob pena</w:t>
      </w:r>
      <w:proofErr w:type="gramEnd"/>
      <w:r w:rsidRPr="00690C54">
        <w:rPr>
          <w:szCs w:val="22"/>
        </w:rPr>
        <w:t xml:space="preserve"> de rescisão contratual e demais sanções.</w:t>
      </w:r>
    </w:p>
    <w:p w:rsidR="00D92C56" w:rsidRPr="00690C54" w:rsidRDefault="00D92C56" w:rsidP="00690C54">
      <w:pPr>
        <w:pStyle w:val="Standard"/>
        <w:spacing w:after="240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90C54">
        <w:rPr>
          <w:rFonts w:ascii="Arial" w:hAnsi="Arial" w:cs="Arial"/>
          <w:b/>
          <w:sz w:val="22"/>
          <w:szCs w:val="22"/>
        </w:rPr>
        <w:t xml:space="preserve">Parágrafo Quinto - </w:t>
      </w:r>
      <w:r w:rsidRPr="00690C54">
        <w:rPr>
          <w:rFonts w:ascii="Arial" w:hAnsi="Arial" w:cs="Arial"/>
          <w:bCs/>
          <w:color w:val="000000"/>
          <w:sz w:val="22"/>
          <w:szCs w:val="22"/>
        </w:rPr>
        <w:t>Juntamente com a Nota Fiscal, a Empresa Vencedora deverá apresentar os documentos relacionados</w:t>
      </w:r>
      <w:r w:rsidR="007B704C" w:rsidRPr="00690C54">
        <w:rPr>
          <w:rFonts w:ascii="Arial" w:hAnsi="Arial" w:cs="Arial"/>
          <w:bCs/>
          <w:color w:val="000000"/>
          <w:sz w:val="22"/>
          <w:szCs w:val="22"/>
        </w:rPr>
        <w:t xml:space="preserve"> no</w:t>
      </w:r>
      <w:r w:rsidRPr="00690C54">
        <w:rPr>
          <w:rFonts w:ascii="Arial" w:hAnsi="Arial" w:cs="Arial"/>
          <w:bCs/>
          <w:color w:val="000000"/>
          <w:sz w:val="22"/>
          <w:szCs w:val="22"/>
        </w:rPr>
        <w:t xml:space="preserve"> art</w:t>
      </w:r>
      <w:r w:rsidR="007B704C" w:rsidRPr="00690C54">
        <w:rPr>
          <w:rFonts w:ascii="Arial" w:hAnsi="Arial" w:cs="Arial"/>
          <w:bCs/>
          <w:color w:val="000000"/>
          <w:sz w:val="22"/>
          <w:szCs w:val="22"/>
        </w:rPr>
        <w:t>igo</w:t>
      </w:r>
      <w:r w:rsidRPr="00690C54">
        <w:rPr>
          <w:rFonts w:ascii="Arial" w:hAnsi="Arial" w:cs="Arial"/>
          <w:bCs/>
          <w:color w:val="000000"/>
          <w:sz w:val="22"/>
          <w:szCs w:val="22"/>
        </w:rPr>
        <w:t xml:space="preserve"> 55, inc</w:t>
      </w:r>
      <w:r w:rsidR="007B704C" w:rsidRPr="00690C54">
        <w:rPr>
          <w:rFonts w:ascii="Arial" w:hAnsi="Arial" w:cs="Arial"/>
          <w:bCs/>
          <w:color w:val="000000"/>
          <w:sz w:val="22"/>
          <w:szCs w:val="22"/>
        </w:rPr>
        <w:t>iso</w:t>
      </w:r>
      <w:r w:rsidRPr="00690C54">
        <w:rPr>
          <w:rFonts w:ascii="Arial" w:hAnsi="Arial" w:cs="Arial"/>
          <w:bCs/>
          <w:color w:val="000000"/>
          <w:sz w:val="22"/>
          <w:szCs w:val="22"/>
        </w:rPr>
        <w:t xml:space="preserve"> XIII da Lei 8.666/93</w:t>
      </w:r>
      <w:r w:rsidR="007B704C" w:rsidRPr="00690C54">
        <w:rPr>
          <w:rFonts w:ascii="Arial" w:hAnsi="Arial" w:cs="Arial"/>
          <w:bCs/>
          <w:color w:val="000000"/>
          <w:sz w:val="22"/>
          <w:szCs w:val="22"/>
        </w:rPr>
        <w:t>, com validade atualizada.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b/>
          <w:bCs/>
          <w:szCs w:val="22"/>
        </w:rPr>
        <w:t>CLÁUSULA QUARTA – RECURSO FINANCEIRO (ART. 55, V</w:t>
      </w:r>
      <w:proofErr w:type="gramStart"/>
      <w:r w:rsidRPr="00690C54">
        <w:rPr>
          <w:b/>
          <w:bCs/>
          <w:szCs w:val="22"/>
        </w:rPr>
        <w:t>)</w:t>
      </w:r>
      <w:proofErr w:type="gramEnd"/>
    </w:p>
    <w:p w:rsidR="007B704C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>As despesas decorrentes do presente Contrato serão efetuadas com a seguinte dotação orçamentária:</w:t>
      </w:r>
      <w:r w:rsidRPr="00690C54">
        <w:rPr>
          <w:i/>
          <w:szCs w:val="22"/>
        </w:rPr>
        <w:t xml:space="preserve"> </w:t>
      </w:r>
      <w:r w:rsidR="007B704C" w:rsidRPr="00690C54">
        <w:rPr>
          <w:szCs w:val="22"/>
        </w:rPr>
        <w:t xml:space="preserve">PT: </w:t>
      </w:r>
      <w:r w:rsidR="00E26D58" w:rsidRPr="00E26D58">
        <w:rPr>
          <w:szCs w:val="22"/>
        </w:rPr>
        <w:t>0604.2678200492.054</w:t>
      </w:r>
      <w:r w:rsidR="007B704C" w:rsidRPr="00690C54">
        <w:rPr>
          <w:szCs w:val="22"/>
        </w:rPr>
        <w:t xml:space="preserve">, ND: </w:t>
      </w:r>
      <w:r w:rsidR="00E26D58" w:rsidRPr="00E26D58">
        <w:rPr>
          <w:szCs w:val="22"/>
        </w:rPr>
        <w:t>3390.30.00</w:t>
      </w:r>
      <w:r w:rsidR="007B704C" w:rsidRPr="00690C54">
        <w:rPr>
          <w:szCs w:val="22"/>
        </w:rPr>
        <w:t>, cont</w:t>
      </w:r>
      <w:r w:rsidR="002955EB">
        <w:rPr>
          <w:szCs w:val="22"/>
        </w:rPr>
        <w:t>a 3</w:t>
      </w:r>
      <w:r w:rsidR="00E26D58">
        <w:rPr>
          <w:szCs w:val="22"/>
        </w:rPr>
        <w:t>2</w:t>
      </w:r>
      <w:r w:rsidR="002955EB">
        <w:rPr>
          <w:szCs w:val="22"/>
        </w:rPr>
        <w:t xml:space="preserve">9; PT: </w:t>
      </w:r>
      <w:r w:rsidR="00E26D58" w:rsidRPr="00E26D58">
        <w:rPr>
          <w:szCs w:val="22"/>
        </w:rPr>
        <w:t>0700.1236100542.062</w:t>
      </w:r>
      <w:r w:rsidR="007B704C" w:rsidRPr="00690C54">
        <w:rPr>
          <w:szCs w:val="22"/>
        </w:rPr>
        <w:t>, ND: 3390.3</w:t>
      </w:r>
      <w:r w:rsidR="00E26D58">
        <w:rPr>
          <w:szCs w:val="22"/>
        </w:rPr>
        <w:t>0</w:t>
      </w:r>
      <w:r w:rsidR="007B704C" w:rsidRPr="00690C54">
        <w:rPr>
          <w:szCs w:val="22"/>
        </w:rPr>
        <w:t>.00, conta 3</w:t>
      </w:r>
      <w:r w:rsidR="00E26D58">
        <w:rPr>
          <w:szCs w:val="22"/>
        </w:rPr>
        <w:t>88</w:t>
      </w:r>
      <w:r w:rsidR="007B704C" w:rsidRPr="00690C54">
        <w:rPr>
          <w:szCs w:val="22"/>
        </w:rPr>
        <w:t xml:space="preserve">; PT: </w:t>
      </w:r>
      <w:r w:rsidR="00E26D58" w:rsidRPr="00E26D58">
        <w:rPr>
          <w:szCs w:val="22"/>
        </w:rPr>
        <w:t>0800.1030100652.207</w:t>
      </w:r>
      <w:r w:rsidR="00E26D58">
        <w:rPr>
          <w:szCs w:val="22"/>
        </w:rPr>
        <w:t xml:space="preserve">, </w:t>
      </w:r>
      <w:r w:rsidR="00E26D58" w:rsidRPr="00E26D58">
        <w:rPr>
          <w:szCs w:val="22"/>
        </w:rPr>
        <w:t>0800.1030100652.075</w:t>
      </w:r>
      <w:r w:rsidR="00E26D58">
        <w:rPr>
          <w:szCs w:val="22"/>
        </w:rPr>
        <w:t xml:space="preserve">, </w:t>
      </w:r>
      <w:r w:rsidR="00E26D58" w:rsidRPr="00E26D58">
        <w:rPr>
          <w:szCs w:val="22"/>
        </w:rPr>
        <w:t>0800.1030201242.195</w:t>
      </w:r>
      <w:r w:rsidR="00E26D58">
        <w:rPr>
          <w:szCs w:val="22"/>
        </w:rPr>
        <w:t xml:space="preserve">, </w:t>
      </w:r>
      <w:r w:rsidR="00E26D58" w:rsidRPr="00E26D58">
        <w:rPr>
          <w:szCs w:val="22"/>
        </w:rPr>
        <w:t>0800.1030400672.206</w:t>
      </w:r>
      <w:r w:rsidR="007B704C" w:rsidRPr="00690C54">
        <w:rPr>
          <w:szCs w:val="22"/>
        </w:rPr>
        <w:t>, ND: 3390.3</w:t>
      </w:r>
      <w:r w:rsidR="00E26D58">
        <w:rPr>
          <w:szCs w:val="22"/>
        </w:rPr>
        <w:t>0</w:t>
      </w:r>
      <w:r w:rsidR="007B704C" w:rsidRPr="00690C54">
        <w:rPr>
          <w:szCs w:val="22"/>
        </w:rPr>
        <w:t>.00</w:t>
      </w:r>
      <w:r w:rsidR="00E26D58">
        <w:rPr>
          <w:szCs w:val="22"/>
        </w:rPr>
        <w:t>.</w:t>
      </w:r>
      <w:r w:rsidR="007B704C" w:rsidRPr="00690C54">
        <w:rPr>
          <w:szCs w:val="22"/>
        </w:rPr>
        <w:t>.</w:t>
      </w:r>
    </w:p>
    <w:p w:rsidR="007B704C" w:rsidRPr="00690C54" w:rsidRDefault="007B704C" w:rsidP="00690C54">
      <w:pPr>
        <w:pStyle w:val="Corpodetexto"/>
        <w:spacing w:line="360" w:lineRule="auto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b/>
          <w:bCs/>
          <w:szCs w:val="22"/>
        </w:rPr>
        <w:t>CLÁUSULA QUINTA – CRITÉRIO DE REAJUSTE (ART. 55, III</w:t>
      </w:r>
      <w:proofErr w:type="gramStart"/>
      <w:r w:rsidRPr="00690C54">
        <w:rPr>
          <w:b/>
          <w:bCs/>
          <w:szCs w:val="22"/>
        </w:rPr>
        <w:t>)</w:t>
      </w:r>
      <w:proofErr w:type="gramEnd"/>
    </w:p>
    <w:p w:rsidR="00023715" w:rsidRPr="00690C54" w:rsidRDefault="00023715" w:rsidP="00690C54">
      <w:pPr>
        <w:spacing w:after="160" w:line="360" w:lineRule="auto"/>
        <w:jc w:val="both"/>
        <w:rPr>
          <w:szCs w:val="22"/>
        </w:rPr>
      </w:pPr>
      <w:r w:rsidRPr="00690C54">
        <w:rPr>
          <w:szCs w:val="22"/>
        </w:rPr>
        <w:t>Os preços estabelecidos no presente Contrato são fixos e irreajustáveis, salvo os casos previstos em Lei.</w:t>
      </w:r>
    </w:p>
    <w:p w:rsidR="00023715" w:rsidRPr="00690C54" w:rsidRDefault="00023715" w:rsidP="00690C54">
      <w:pPr>
        <w:spacing w:after="160" w:line="360" w:lineRule="auto"/>
        <w:jc w:val="both"/>
        <w:rPr>
          <w:b/>
          <w:szCs w:val="22"/>
        </w:rPr>
      </w:pPr>
      <w:r w:rsidRPr="00690C54">
        <w:rPr>
          <w:b/>
          <w:szCs w:val="22"/>
        </w:rPr>
        <w:lastRenderedPageBreak/>
        <w:t>Parágrafo Único–</w:t>
      </w:r>
      <w:r w:rsidRPr="00690C54">
        <w:rPr>
          <w:szCs w:val="22"/>
        </w:rPr>
        <w:t xml:space="preserve"> Em caso de reajuste, o valor será corrigido pelo índice</w:t>
      </w:r>
      <w:r w:rsidRPr="00690C54">
        <w:rPr>
          <w:color w:val="auto"/>
          <w:szCs w:val="22"/>
        </w:rPr>
        <w:t xml:space="preserve"> IPCA.</w:t>
      </w:r>
      <w:proofErr w:type="gramStart"/>
      <w:r w:rsidRPr="00690C54">
        <w:rPr>
          <w:szCs w:val="22"/>
        </w:rPr>
        <w:tab/>
      </w:r>
      <w:proofErr w:type="gramEnd"/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b/>
          <w:szCs w:val="22"/>
        </w:rPr>
        <w:t>CLÁUSULA SEXTA-</w:t>
      </w:r>
      <w:proofErr w:type="gramStart"/>
      <w:r w:rsidRPr="00690C54">
        <w:rPr>
          <w:b/>
          <w:szCs w:val="22"/>
        </w:rPr>
        <w:t xml:space="preserve">  </w:t>
      </w:r>
      <w:proofErr w:type="gramEnd"/>
      <w:r w:rsidRPr="00690C54">
        <w:rPr>
          <w:b/>
          <w:szCs w:val="22"/>
        </w:rPr>
        <w:t>DAS COMPENSAÇÕES FINANCEIRAS E PENALIZAÇÕES</w:t>
      </w:r>
      <w:r w:rsidRPr="00690C54">
        <w:rPr>
          <w:szCs w:val="22"/>
        </w:rPr>
        <w:t>: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>Obedecerá a regra contida no art. 40, XIV, “d” da Lei 8.666/93 da seguinte forma: quando ocorrerem atrasos de pagamento provocados exclusivamente pela Administração, o valor devido deverá ser acrescido de atualização financeira, e sua apuração se fará desde a data de seu vencimento até a data do efetivo pagamento, em que os juros de mora serão calculados à taxa de 0,5% (meio por cento) ao mês, ou 6% (seis por cento) ao ano, valendo esta mesma regra para os casos de antecipação de pagamento, caso ocorra.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rPr>
          <w:bCs/>
          <w:szCs w:val="22"/>
        </w:rPr>
      </w:pPr>
      <w:r w:rsidRPr="00690C54">
        <w:rPr>
          <w:b/>
          <w:bCs/>
          <w:szCs w:val="22"/>
        </w:rPr>
        <w:t xml:space="preserve">CLÁUSULA SÉTIMA - DA </w:t>
      </w:r>
      <w:r w:rsidR="007B704C" w:rsidRPr="00690C54">
        <w:rPr>
          <w:b/>
          <w:bCs/>
          <w:szCs w:val="22"/>
        </w:rPr>
        <w:t>COMPOSIÇÃO DO REEQUILÍBRIO ECONÔMICO- FINANCEIRO</w:t>
      </w:r>
      <w:r w:rsidRPr="00690C54">
        <w:rPr>
          <w:b/>
          <w:bCs/>
          <w:szCs w:val="22"/>
        </w:rPr>
        <w:t xml:space="preserve"> </w:t>
      </w:r>
    </w:p>
    <w:p w:rsidR="007B704C" w:rsidRPr="00690C54" w:rsidRDefault="007B704C" w:rsidP="00690C54">
      <w:pPr>
        <w:pStyle w:val="Cabealho"/>
        <w:tabs>
          <w:tab w:val="left" w:pos="708"/>
        </w:tabs>
        <w:spacing w:line="360" w:lineRule="auto"/>
        <w:jc w:val="both"/>
        <w:rPr>
          <w:szCs w:val="22"/>
        </w:rPr>
      </w:pPr>
      <w:r w:rsidRPr="00690C54">
        <w:rPr>
          <w:szCs w:val="22"/>
        </w:rPr>
        <w:t xml:space="preserve">Na hipótese de sobrevirem fatos imprevisíveis, ou previsíveis, porém de </w:t>
      </w:r>
      <w:proofErr w:type="spellStart"/>
      <w:r w:rsidRPr="00690C54">
        <w:rPr>
          <w:szCs w:val="22"/>
        </w:rPr>
        <w:t>conseqüências</w:t>
      </w:r>
      <w:proofErr w:type="spellEnd"/>
      <w:r w:rsidRPr="00690C54">
        <w:rPr>
          <w:szCs w:val="22"/>
        </w:rPr>
        <w:t xml:space="preserve"> incalculáveis, retardadores ou impeditivos da execução do ajustado, ou ainda, em caso de força maior, caso fortuito ou fato príncipe, configurando prejuízo econômico extraordinário e extracontratual, para restabelecer a relação que os contratantes pactuaram inicialmente entre os encargos do licitante vencedor e a retribuição do Município para o justo pagamento, a recomposição do equilíbrio econômico-financeiro deverá ser expressamente solicitada e justificada e devidamente comprovada pelo licitante vencedor, o que se aceito pelo Município, deverá ser atendido mediante Termo Aditivo ao presente instrumento.</w:t>
      </w:r>
    </w:p>
    <w:p w:rsidR="007B704C" w:rsidRPr="00690C54" w:rsidRDefault="007B704C" w:rsidP="00690C54">
      <w:pPr>
        <w:pStyle w:val="Cabealho"/>
        <w:tabs>
          <w:tab w:val="left" w:pos="708"/>
        </w:tabs>
        <w:spacing w:line="360" w:lineRule="auto"/>
        <w:jc w:val="both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b/>
          <w:bCs/>
          <w:szCs w:val="22"/>
        </w:rPr>
        <w:t>CLÁUSULA OITAVA – DO PRAZO E DA EXECUÇÃO DO CONTRATO (ART. 55, IV</w:t>
      </w:r>
      <w:proofErr w:type="gramStart"/>
      <w:r w:rsidRPr="00690C54">
        <w:rPr>
          <w:b/>
          <w:bCs/>
          <w:szCs w:val="22"/>
        </w:rPr>
        <w:t>)</w:t>
      </w:r>
      <w:proofErr w:type="gramEnd"/>
    </w:p>
    <w:p w:rsidR="00690C54" w:rsidRPr="00690C54" w:rsidRDefault="00690C54" w:rsidP="00690C54">
      <w:pPr>
        <w:widowControl w:val="0"/>
        <w:spacing w:after="240" w:line="360" w:lineRule="auto"/>
        <w:jc w:val="both"/>
        <w:rPr>
          <w:bCs/>
          <w:szCs w:val="22"/>
        </w:rPr>
      </w:pPr>
      <w:r w:rsidRPr="00690C54">
        <w:rPr>
          <w:szCs w:val="22"/>
        </w:rPr>
        <w:t xml:space="preserve">O Contrato começará a viger a partir de sua assinatura, e terminará com o fornecimento total do objeto, que deverá ocorrer </w:t>
      </w:r>
      <w:r w:rsidR="00E26D58">
        <w:rPr>
          <w:szCs w:val="22"/>
        </w:rPr>
        <w:t>até 0</w:t>
      </w:r>
      <w:r w:rsidR="00907740">
        <w:rPr>
          <w:szCs w:val="22"/>
        </w:rPr>
        <w:t>8</w:t>
      </w:r>
      <w:r w:rsidR="00E26D58">
        <w:rPr>
          <w:szCs w:val="22"/>
        </w:rPr>
        <w:t>/06/2021</w:t>
      </w:r>
      <w:r w:rsidRPr="00690C54">
        <w:rPr>
          <w:szCs w:val="22"/>
        </w:rPr>
        <w:t>, conforme duração da Ata de Registro de Preços.</w:t>
      </w:r>
    </w:p>
    <w:p w:rsidR="00690C54" w:rsidRPr="00690C54" w:rsidRDefault="00690C54" w:rsidP="00690C54">
      <w:pPr>
        <w:spacing w:after="240" w:line="360" w:lineRule="auto"/>
        <w:jc w:val="both"/>
        <w:rPr>
          <w:szCs w:val="22"/>
        </w:rPr>
      </w:pPr>
      <w:r w:rsidRPr="00690C54">
        <w:rPr>
          <w:b/>
          <w:szCs w:val="22"/>
        </w:rPr>
        <w:t>Parágrafo Primeiro -</w:t>
      </w:r>
      <w:proofErr w:type="gramStart"/>
      <w:r w:rsidRPr="00690C54">
        <w:rPr>
          <w:b/>
          <w:szCs w:val="22"/>
        </w:rPr>
        <w:t xml:space="preserve"> </w:t>
      </w:r>
      <w:r w:rsidRPr="00690C54">
        <w:rPr>
          <w:szCs w:val="22"/>
        </w:rPr>
        <w:t xml:space="preserve"> </w:t>
      </w:r>
      <w:proofErr w:type="gramEnd"/>
      <w:r w:rsidRPr="00690C54">
        <w:rPr>
          <w:szCs w:val="22"/>
        </w:rPr>
        <w:t>Após a emissão da nota de empenho e assinatura do contrato elaborado pela Procuradoria Jurídica Municipal, a Empresa vencedora do certame iniciará imediatamente o fornecimento de combustíveis solicitados, o que deverá ser realizado de forma parcelada.</w:t>
      </w:r>
    </w:p>
    <w:p w:rsidR="00690C54" w:rsidRPr="00690C54" w:rsidRDefault="00690C54" w:rsidP="00690C54">
      <w:pPr>
        <w:spacing w:after="240" w:line="360" w:lineRule="auto"/>
        <w:jc w:val="both"/>
        <w:rPr>
          <w:szCs w:val="22"/>
        </w:rPr>
      </w:pPr>
      <w:r w:rsidRPr="00690C54">
        <w:rPr>
          <w:b/>
          <w:szCs w:val="22"/>
        </w:rPr>
        <w:t>Parágrafo Segundo-</w:t>
      </w:r>
      <w:r w:rsidRPr="00690C54">
        <w:rPr>
          <w:szCs w:val="22"/>
        </w:rPr>
        <w:t xml:space="preserve"> O combustível será entregue no Posto de Abastecimento indicado pela Contratada, com entrega parcelada e contínua mediante a apresentação obrigatória de Requisições de Abastecimento emitidas e autorizadas pela Secretaria competente.</w:t>
      </w:r>
    </w:p>
    <w:p w:rsidR="00690C54" w:rsidRPr="00690C54" w:rsidRDefault="00690C54" w:rsidP="00690C54">
      <w:pPr>
        <w:spacing w:after="240" w:line="360" w:lineRule="auto"/>
        <w:jc w:val="both"/>
        <w:rPr>
          <w:i/>
          <w:szCs w:val="22"/>
        </w:rPr>
      </w:pPr>
      <w:r w:rsidRPr="00690C54">
        <w:rPr>
          <w:b/>
          <w:szCs w:val="22"/>
        </w:rPr>
        <w:t xml:space="preserve">Parágrafo Terceiro - </w:t>
      </w:r>
      <w:r w:rsidRPr="00690C54">
        <w:rPr>
          <w:i/>
          <w:szCs w:val="22"/>
        </w:rPr>
        <w:t>Os serviços de abastecimento de combustível em veículos oficiais serão requisitados mediante apresentação de NOTA DE ABASTECIMENTO identificada pela Prefeitura Municipal de Bom Jardim – Rio de Janeiro.</w:t>
      </w:r>
    </w:p>
    <w:p w:rsidR="00690C54" w:rsidRPr="00690C54" w:rsidRDefault="00690C54" w:rsidP="00690C54">
      <w:pPr>
        <w:spacing w:after="240" w:line="360" w:lineRule="auto"/>
        <w:jc w:val="both"/>
        <w:rPr>
          <w:szCs w:val="22"/>
        </w:rPr>
      </w:pPr>
      <w:r w:rsidRPr="00690C54">
        <w:rPr>
          <w:b/>
          <w:szCs w:val="22"/>
        </w:rPr>
        <w:t>Parágrafo Quarto -</w:t>
      </w:r>
      <w:r w:rsidRPr="00690C54">
        <w:rPr>
          <w:szCs w:val="22"/>
        </w:rPr>
        <w:t xml:space="preserve"> O fornecimento será feito diariamente, mediante requisição assinada pelos respectivos Secretários Municipais e/ou por </w:t>
      </w:r>
      <w:proofErr w:type="gramStart"/>
      <w:r w:rsidRPr="00690C54">
        <w:rPr>
          <w:szCs w:val="22"/>
        </w:rPr>
        <w:t>servidor(</w:t>
      </w:r>
      <w:proofErr w:type="gramEnd"/>
      <w:r w:rsidRPr="00690C54">
        <w:rPr>
          <w:szCs w:val="22"/>
        </w:rPr>
        <w:t xml:space="preserve">es) designados, devendo constar a placa do automóvel a ser abastecido, a quantidade em litros e o nome do responsável e do condutor do veículo, </w:t>
      </w:r>
      <w:r w:rsidRPr="00690C54">
        <w:rPr>
          <w:szCs w:val="22"/>
        </w:rPr>
        <w:lastRenderedPageBreak/>
        <w:t>separados por secretaria, ficando a empresa vencedora como fiel depositária do combustível ainda não entregue.</w:t>
      </w:r>
    </w:p>
    <w:p w:rsidR="00690C54" w:rsidRPr="00690C54" w:rsidRDefault="00690C54" w:rsidP="00690C54">
      <w:pPr>
        <w:spacing w:after="240" w:line="360" w:lineRule="auto"/>
        <w:jc w:val="both"/>
        <w:rPr>
          <w:szCs w:val="22"/>
        </w:rPr>
      </w:pPr>
      <w:r w:rsidRPr="00690C54">
        <w:rPr>
          <w:b/>
          <w:szCs w:val="22"/>
        </w:rPr>
        <w:t xml:space="preserve">Parágrafo Quinto - </w:t>
      </w:r>
      <w:r w:rsidRPr="00690C54">
        <w:rPr>
          <w:szCs w:val="22"/>
        </w:rPr>
        <w:t>Ressalta-se ainda que, o estabelecimento deve ter horário de funcionamento que atenda o período das 07h às 19h, haja vista que a necessidade de abastecimento por parte a Administração pode se dar em horário extraordinário ao regular funcionamento.</w:t>
      </w:r>
    </w:p>
    <w:p w:rsidR="00690C54" w:rsidRPr="00690C54" w:rsidRDefault="00690C54" w:rsidP="00690C54">
      <w:pPr>
        <w:spacing w:after="160" w:line="360" w:lineRule="auto"/>
        <w:jc w:val="both"/>
        <w:rPr>
          <w:szCs w:val="22"/>
        </w:rPr>
      </w:pPr>
      <w:r w:rsidRPr="00690C54">
        <w:rPr>
          <w:b/>
          <w:szCs w:val="22"/>
        </w:rPr>
        <w:t>Parágrafo Sexto -</w:t>
      </w:r>
      <w:r w:rsidRPr="00690C54">
        <w:rPr>
          <w:szCs w:val="22"/>
        </w:rPr>
        <w:t xml:space="preserve"> Tendo em vista que os veículos serão abastecidos no posto de combustível da empresa CONTRATRADA, se faz necessário que a distância máxima entre a sede da Prefeitura (Praça Governador Roberto Silveira, nº 44 – Centro) e o respectivo posto, não exceda a 10 (dez) km, uma vez que não seria </w:t>
      </w:r>
      <w:proofErr w:type="gramStart"/>
      <w:r w:rsidRPr="00690C54">
        <w:rPr>
          <w:szCs w:val="22"/>
        </w:rPr>
        <w:t>vantajoso em termos de Custo que, para o abastecimento, os veículos tivessem que percorrer uma distância maior</w:t>
      </w:r>
      <w:proofErr w:type="gramEnd"/>
      <w:r w:rsidRPr="00690C54">
        <w:rPr>
          <w:szCs w:val="22"/>
        </w:rPr>
        <w:t>, hipótese que o consumo durante o percurso influenciaria diretamente no preço a ser obtido no certame.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b/>
          <w:bCs/>
          <w:szCs w:val="22"/>
        </w:rPr>
        <w:t>CLÁUSULA NONA – DA FISCALIZAÇÃO DO CONTRATO</w:t>
      </w:r>
    </w:p>
    <w:p w:rsidR="00690C54" w:rsidRPr="00690C54" w:rsidRDefault="00023715" w:rsidP="00690C54">
      <w:pPr>
        <w:spacing w:before="120" w:after="120" w:line="360" w:lineRule="auto"/>
        <w:jc w:val="both"/>
        <w:rPr>
          <w:szCs w:val="22"/>
        </w:rPr>
      </w:pPr>
      <w:r w:rsidRPr="00690C54">
        <w:rPr>
          <w:szCs w:val="22"/>
        </w:rPr>
        <w:t>O gerenciamento e a fiscalização da contratação decorr</w:t>
      </w:r>
      <w:r w:rsidR="00690C54" w:rsidRPr="00690C54">
        <w:rPr>
          <w:szCs w:val="22"/>
        </w:rPr>
        <w:t>ente do presente Contrato caberão aos seguintes fiscalizadores:</w:t>
      </w:r>
    </w:p>
    <w:p w:rsidR="00690C54" w:rsidRPr="00690C54" w:rsidRDefault="00690C54" w:rsidP="00690C54">
      <w:pPr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 xml:space="preserve">a) – Secretaria Municipal de Obras e Infraestrutura: Lenine de Souza </w:t>
      </w:r>
      <w:proofErr w:type="spellStart"/>
      <w:r w:rsidRPr="00690C54">
        <w:rPr>
          <w:szCs w:val="22"/>
        </w:rPr>
        <w:t>Poubel</w:t>
      </w:r>
      <w:proofErr w:type="spellEnd"/>
      <w:r w:rsidRPr="00690C54">
        <w:rPr>
          <w:szCs w:val="22"/>
        </w:rPr>
        <w:t>, Chefe de Almoxarifado da Secretaria de Obras, Mat. 10/3558 – SMOI;</w:t>
      </w:r>
    </w:p>
    <w:p w:rsidR="00690C54" w:rsidRPr="00690C54" w:rsidRDefault="00690C54" w:rsidP="00690C54">
      <w:pPr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 xml:space="preserve">b) – Secretaria Municipal de Saúde: </w:t>
      </w:r>
      <w:r w:rsidR="00907740">
        <w:rPr>
          <w:szCs w:val="22"/>
        </w:rPr>
        <w:t xml:space="preserve">Paulo Cesar </w:t>
      </w:r>
      <w:proofErr w:type="spellStart"/>
      <w:r w:rsidR="00907740">
        <w:rPr>
          <w:szCs w:val="22"/>
        </w:rPr>
        <w:t>Muzi</w:t>
      </w:r>
      <w:proofErr w:type="spellEnd"/>
      <w:r w:rsidRPr="00690C54">
        <w:rPr>
          <w:szCs w:val="22"/>
        </w:rPr>
        <w:t xml:space="preserve">, </w:t>
      </w:r>
      <w:r w:rsidR="00907740">
        <w:rPr>
          <w:szCs w:val="22"/>
        </w:rPr>
        <w:t>Diretor de Transporte e Veículos</w:t>
      </w:r>
      <w:r w:rsidRPr="00690C54">
        <w:rPr>
          <w:szCs w:val="22"/>
        </w:rPr>
        <w:t xml:space="preserve">, Mat. </w:t>
      </w:r>
      <w:r w:rsidR="00907740">
        <w:rPr>
          <w:szCs w:val="22"/>
        </w:rPr>
        <w:t>10/6688-5</w:t>
      </w:r>
      <w:r w:rsidRPr="00690C54">
        <w:rPr>
          <w:szCs w:val="22"/>
        </w:rPr>
        <w:t xml:space="preserve"> – SMS;</w:t>
      </w:r>
    </w:p>
    <w:p w:rsidR="00690C54" w:rsidRPr="00690C54" w:rsidRDefault="00690C54" w:rsidP="00690C54">
      <w:pPr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 xml:space="preserve">c) – Secretaria Municipal de Educação – </w:t>
      </w:r>
      <w:proofErr w:type="spellStart"/>
      <w:r w:rsidR="00907740">
        <w:rPr>
          <w:szCs w:val="22"/>
        </w:rPr>
        <w:t>Adely</w:t>
      </w:r>
      <w:proofErr w:type="spellEnd"/>
      <w:r w:rsidR="00907740">
        <w:rPr>
          <w:szCs w:val="22"/>
        </w:rPr>
        <w:t xml:space="preserve"> Aguiar </w:t>
      </w:r>
      <w:proofErr w:type="spellStart"/>
      <w:r w:rsidR="00907740">
        <w:rPr>
          <w:szCs w:val="22"/>
        </w:rPr>
        <w:t>Emmerick</w:t>
      </w:r>
      <w:proofErr w:type="spellEnd"/>
      <w:r w:rsidRPr="00690C54">
        <w:rPr>
          <w:szCs w:val="22"/>
        </w:rPr>
        <w:t>, Mat. 1</w:t>
      </w:r>
      <w:r w:rsidR="00907740">
        <w:rPr>
          <w:szCs w:val="22"/>
        </w:rPr>
        <w:t>2</w:t>
      </w:r>
      <w:r w:rsidRPr="00690C54">
        <w:rPr>
          <w:szCs w:val="22"/>
        </w:rPr>
        <w:t>/</w:t>
      </w:r>
      <w:r w:rsidR="00907740">
        <w:rPr>
          <w:szCs w:val="22"/>
        </w:rPr>
        <w:t>2476</w:t>
      </w:r>
      <w:r w:rsidRPr="00690C54">
        <w:rPr>
          <w:szCs w:val="22"/>
        </w:rPr>
        <w:t xml:space="preserve"> – SME.</w:t>
      </w:r>
    </w:p>
    <w:p w:rsidR="00023715" w:rsidRPr="00690C54" w:rsidRDefault="00023715" w:rsidP="00690C54">
      <w:pPr>
        <w:spacing w:before="120" w:after="120" w:line="360" w:lineRule="auto"/>
        <w:jc w:val="both"/>
        <w:rPr>
          <w:b/>
          <w:bCs/>
          <w:szCs w:val="22"/>
        </w:rPr>
      </w:pPr>
      <w:r w:rsidRPr="00690C54">
        <w:rPr>
          <w:b/>
          <w:bCs/>
          <w:szCs w:val="22"/>
        </w:rPr>
        <w:t>Parágrafo Primeiro</w:t>
      </w:r>
      <w:r w:rsidRPr="00690C54">
        <w:rPr>
          <w:szCs w:val="22"/>
        </w:rPr>
        <w:t xml:space="preserve"> </w:t>
      </w:r>
      <w:r w:rsidR="00690C54" w:rsidRPr="00690C54">
        <w:rPr>
          <w:szCs w:val="22"/>
        </w:rPr>
        <w:t>- Os</w:t>
      </w:r>
      <w:r w:rsidRPr="00690C54">
        <w:rPr>
          <w:szCs w:val="22"/>
        </w:rPr>
        <w:t xml:space="preserve"> fiscalizador</w:t>
      </w:r>
      <w:r w:rsidR="00690C54" w:rsidRPr="00690C54">
        <w:rPr>
          <w:szCs w:val="22"/>
        </w:rPr>
        <w:t>es</w:t>
      </w:r>
      <w:r w:rsidRPr="00690C54">
        <w:rPr>
          <w:szCs w:val="22"/>
        </w:rPr>
        <w:t xml:space="preserve"> da</w:t>
      </w:r>
      <w:r w:rsidR="00690C54" w:rsidRPr="00690C54">
        <w:rPr>
          <w:szCs w:val="22"/>
        </w:rPr>
        <w:t>s</w:t>
      </w:r>
      <w:r w:rsidRPr="00690C54">
        <w:rPr>
          <w:szCs w:val="22"/>
        </w:rPr>
        <w:t xml:space="preserve"> respectiva</w:t>
      </w:r>
      <w:r w:rsidR="00690C54" w:rsidRPr="00690C54">
        <w:rPr>
          <w:szCs w:val="22"/>
        </w:rPr>
        <w:t>s</w:t>
      </w:r>
      <w:r w:rsidRPr="00690C54">
        <w:rPr>
          <w:szCs w:val="22"/>
        </w:rPr>
        <w:t xml:space="preserve"> Secretaria</w:t>
      </w:r>
      <w:r w:rsidR="00690C54" w:rsidRPr="00690C54">
        <w:rPr>
          <w:szCs w:val="22"/>
        </w:rPr>
        <w:t>s</w:t>
      </w:r>
      <w:r w:rsidRPr="00690C54">
        <w:rPr>
          <w:szCs w:val="22"/>
        </w:rPr>
        <w:t xml:space="preserve"> determinar</w:t>
      </w:r>
      <w:r w:rsidR="00690C54" w:rsidRPr="00690C54">
        <w:rPr>
          <w:szCs w:val="22"/>
        </w:rPr>
        <w:t>ão</w:t>
      </w:r>
      <w:r w:rsidRPr="00690C54">
        <w:rPr>
          <w:szCs w:val="22"/>
        </w:rPr>
        <w:t xml:space="preserve"> o que for necessário para regularização de faltas ou eventuais problemas relacionados </w:t>
      </w:r>
      <w:proofErr w:type="gramStart"/>
      <w:r w:rsidRPr="00690C54">
        <w:rPr>
          <w:szCs w:val="22"/>
        </w:rPr>
        <w:t>a</w:t>
      </w:r>
      <w:proofErr w:type="gramEnd"/>
      <w:r w:rsidRPr="00690C54">
        <w:rPr>
          <w:szCs w:val="22"/>
        </w:rPr>
        <w:t xml:space="preserve"> aquisição ou prestação do serviço, nos termos do art. 67 da Lei Federal 8.666/93 e, na sua falta ou impedimento, pelo seu substituto;</w:t>
      </w:r>
    </w:p>
    <w:p w:rsidR="00023715" w:rsidRPr="00690C54" w:rsidRDefault="00023715" w:rsidP="00690C54">
      <w:pPr>
        <w:pStyle w:val="Cabealho"/>
        <w:spacing w:before="120" w:after="120" w:line="360" w:lineRule="auto"/>
        <w:jc w:val="both"/>
        <w:rPr>
          <w:b/>
          <w:bCs/>
          <w:color w:val="auto"/>
          <w:szCs w:val="22"/>
          <w:lang w:eastAsia="pt-BR"/>
        </w:rPr>
      </w:pPr>
      <w:r w:rsidRPr="00690C54">
        <w:rPr>
          <w:b/>
          <w:bCs/>
          <w:szCs w:val="22"/>
        </w:rPr>
        <w:t>Parágrafo Terceiro</w:t>
      </w:r>
      <w:r w:rsidRPr="00690C54">
        <w:rPr>
          <w:szCs w:val="22"/>
        </w:rPr>
        <w:t xml:space="preserve"> – Ficam reservados à fiscalização o direito e a autoridade para resolver todo e qualquer caso singular, omisso ou duvidoso não previsto no processo Administrativo. </w:t>
      </w:r>
    </w:p>
    <w:p w:rsidR="00023715" w:rsidRPr="00690C54" w:rsidRDefault="00023715" w:rsidP="00690C54">
      <w:pPr>
        <w:tabs>
          <w:tab w:val="left" w:pos="0"/>
        </w:tabs>
        <w:spacing w:before="120" w:after="120" w:line="360" w:lineRule="auto"/>
        <w:jc w:val="both"/>
        <w:rPr>
          <w:color w:val="auto"/>
          <w:szCs w:val="22"/>
          <w:lang w:eastAsia="pt-BR"/>
        </w:rPr>
      </w:pPr>
      <w:r w:rsidRPr="00690C54">
        <w:rPr>
          <w:b/>
          <w:bCs/>
          <w:color w:val="auto"/>
          <w:szCs w:val="22"/>
          <w:lang w:eastAsia="pt-BR"/>
        </w:rPr>
        <w:t>Parágrafo Quarto</w:t>
      </w:r>
      <w:r w:rsidRPr="00690C54">
        <w:rPr>
          <w:color w:val="auto"/>
          <w:szCs w:val="22"/>
          <w:lang w:eastAsia="pt-BR"/>
        </w:rPr>
        <w:t xml:space="preserve"> – As decisões que ultrapassarem a competência da</w:t>
      </w:r>
      <w:r w:rsidR="00690C54" w:rsidRPr="00690C54">
        <w:rPr>
          <w:color w:val="auto"/>
          <w:szCs w:val="22"/>
          <w:lang w:eastAsia="pt-BR"/>
        </w:rPr>
        <w:t>s</w:t>
      </w:r>
      <w:r w:rsidRPr="00690C54">
        <w:rPr>
          <w:color w:val="auto"/>
          <w:szCs w:val="22"/>
          <w:lang w:eastAsia="pt-BR"/>
        </w:rPr>
        <w:t xml:space="preserve"> Secretaria</w:t>
      </w:r>
      <w:r w:rsidR="00690C54" w:rsidRPr="00690C54">
        <w:rPr>
          <w:color w:val="auto"/>
          <w:szCs w:val="22"/>
          <w:lang w:eastAsia="pt-BR"/>
        </w:rPr>
        <w:t>s</w:t>
      </w:r>
      <w:r w:rsidRPr="00690C54">
        <w:rPr>
          <w:color w:val="auto"/>
          <w:szCs w:val="22"/>
          <w:lang w:eastAsia="pt-BR"/>
        </w:rPr>
        <w:t xml:space="preserve"> deverão ser solicitadas formalmente pela CONTRATADA à autoridade administrativa imediatamente superior ao Secretário, através dele, em tempo hábil para adoção de medidas convenientes.</w:t>
      </w:r>
    </w:p>
    <w:p w:rsidR="00023715" w:rsidRPr="00690C54" w:rsidRDefault="00023715" w:rsidP="00690C54">
      <w:pPr>
        <w:pStyle w:val="Corpodetexto"/>
        <w:spacing w:line="360" w:lineRule="auto"/>
        <w:rPr>
          <w:b/>
          <w:bCs/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proofErr w:type="gramStart"/>
      <w:r w:rsidRPr="00690C54">
        <w:rPr>
          <w:b/>
          <w:bCs/>
          <w:szCs w:val="22"/>
        </w:rPr>
        <w:t>CLÁUSULA DÉCIMA - DIREITOS</w:t>
      </w:r>
      <w:proofErr w:type="gramEnd"/>
      <w:r w:rsidRPr="00690C54">
        <w:rPr>
          <w:b/>
          <w:bCs/>
          <w:szCs w:val="22"/>
        </w:rPr>
        <w:t xml:space="preserve"> E RESPONSABILIDADES DAS PARTES (ART. 55, VII)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 xml:space="preserve">Constituem direitos </w:t>
      </w:r>
      <w:proofErr w:type="gramStart"/>
      <w:r w:rsidRPr="00690C54">
        <w:rPr>
          <w:szCs w:val="22"/>
        </w:rPr>
        <w:t>da Contratante receber</w:t>
      </w:r>
      <w:proofErr w:type="gramEnd"/>
      <w:r w:rsidRPr="00690C54">
        <w:rPr>
          <w:szCs w:val="22"/>
        </w:rPr>
        <w:t xml:space="preserve"> o objeto deste Contrato nas condições avençadas e da Contratada perceber o valor ajustado na forma e prazo convencionados.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b/>
          <w:szCs w:val="22"/>
        </w:rPr>
        <w:t>Parágrafo Primeiro</w:t>
      </w:r>
      <w:r w:rsidRPr="00690C54">
        <w:rPr>
          <w:szCs w:val="22"/>
        </w:rPr>
        <w:t xml:space="preserve">: Constituem obrigações da </w:t>
      </w:r>
      <w:r w:rsidRPr="00690C54">
        <w:rPr>
          <w:b/>
          <w:szCs w:val="22"/>
        </w:rPr>
        <w:t>CONTRATANTE</w:t>
      </w:r>
      <w:r w:rsidRPr="00690C54">
        <w:rPr>
          <w:szCs w:val="22"/>
        </w:rPr>
        <w:t>:</w:t>
      </w:r>
    </w:p>
    <w:p w:rsidR="00690C54" w:rsidRPr="00690C54" w:rsidRDefault="00690C54" w:rsidP="00690C54">
      <w:pPr>
        <w:pStyle w:val="PargrafodaLista10"/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rPr>
          <w:color w:val="000000"/>
          <w:sz w:val="22"/>
          <w:szCs w:val="22"/>
        </w:rPr>
      </w:pPr>
      <w:r w:rsidRPr="00690C54">
        <w:rPr>
          <w:color w:val="000000"/>
          <w:sz w:val="22"/>
          <w:szCs w:val="22"/>
        </w:rPr>
        <w:t>D</w:t>
      </w:r>
      <w:r w:rsidRPr="00690C54">
        <w:rPr>
          <w:color w:val="000000"/>
          <w:spacing w:val="-5"/>
          <w:sz w:val="22"/>
          <w:szCs w:val="22"/>
        </w:rPr>
        <w:t>ar à CONTRATADA as condições necessárias à regular execução do contrato.</w:t>
      </w:r>
    </w:p>
    <w:p w:rsidR="00690C54" w:rsidRPr="00690C54" w:rsidRDefault="00690C54" w:rsidP="00690C54">
      <w:pPr>
        <w:numPr>
          <w:ilvl w:val="0"/>
          <w:numId w:val="8"/>
        </w:numPr>
        <w:shd w:val="clear" w:color="auto" w:fill="FFFFFF"/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>Fornecer todas as informações necessárias para que a contratada possa entregar o objeto dentro das especificações técnicas recomendadas;</w:t>
      </w:r>
    </w:p>
    <w:p w:rsidR="00690C54" w:rsidRPr="00690C54" w:rsidRDefault="00690C54" w:rsidP="00690C54">
      <w:pPr>
        <w:numPr>
          <w:ilvl w:val="0"/>
          <w:numId w:val="8"/>
        </w:numPr>
        <w:shd w:val="clear" w:color="auto" w:fill="FFFFFF"/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>Comunicar à CONTRATADA toda e qualquer ocorrência relacionada à execução do contrato;</w:t>
      </w:r>
    </w:p>
    <w:p w:rsidR="00690C54" w:rsidRPr="00690C54" w:rsidRDefault="00690C54" w:rsidP="00690C54">
      <w:pPr>
        <w:numPr>
          <w:ilvl w:val="0"/>
          <w:numId w:val="8"/>
        </w:numPr>
        <w:shd w:val="clear" w:color="auto" w:fill="FFFFFF"/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>Efetuar o pagamento à CONTRATADA, na forma convencionada no Edital;</w:t>
      </w:r>
    </w:p>
    <w:p w:rsidR="00690C54" w:rsidRPr="00690C54" w:rsidRDefault="00690C54" w:rsidP="00690C54">
      <w:pPr>
        <w:numPr>
          <w:ilvl w:val="0"/>
          <w:numId w:val="8"/>
        </w:numPr>
        <w:shd w:val="clear" w:color="auto" w:fill="FFFFFF"/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>Acompanhar e fiscalizar a execução do contrato, por meio dos servidores designados como Fiscal do Contrato, nos termos do art. 67 da Lei no 8.666/93, exigindo seu fiel e total cumprimento;</w:t>
      </w:r>
    </w:p>
    <w:p w:rsidR="00690C54" w:rsidRPr="00690C54" w:rsidRDefault="00690C54" w:rsidP="00690C54">
      <w:pPr>
        <w:numPr>
          <w:ilvl w:val="0"/>
          <w:numId w:val="8"/>
        </w:numPr>
        <w:shd w:val="clear" w:color="auto" w:fill="FFFFFF"/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>Verificar a regularidade fiscal da CONTRATADA antes de efetuar o pagamento.</w:t>
      </w:r>
    </w:p>
    <w:p w:rsidR="00690C54" w:rsidRPr="00690C54" w:rsidRDefault="00690C54" w:rsidP="00690C54">
      <w:pPr>
        <w:widowControl w:val="0"/>
        <w:numPr>
          <w:ilvl w:val="0"/>
          <w:numId w:val="8"/>
        </w:numPr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 xml:space="preserve">Aplicar penalidades à contratada, por descumprimento contratual. 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rPr>
          <w:color w:val="00000A"/>
          <w:kern w:val="1"/>
          <w:szCs w:val="22"/>
          <w:lang w:eastAsia="en-US"/>
        </w:rPr>
      </w:pPr>
      <w:r w:rsidRPr="00690C54">
        <w:rPr>
          <w:b/>
          <w:szCs w:val="22"/>
        </w:rPr>
        <w:t>Parágrafo Segundo</w:t>
      </w:r>
      <w:r w:rsidRPr="00690C54">
        <w:rPr>
          <w:szCs w:val="22"/>
        </w:rPr>
        <w:t xml:space="preserve">: Constituem obrigações da </w:t>
      </w:r>
      <w:r w:rsidRPr="00690C54">
        <w:rPr>
          <w:b/>
          <w:szCs w:val="22"/>
        </w:rPr>
        <w:t>CONTRATADA</w:t>
      </w:r>
      <w:r w:rsidRPr="00690C54">
        <w:rPr>
          <w:szCs w:val="22"/>
        </w:rPr>
        <w:t xml:space="preserve">: </w:t>
      </w:r>
    </w:p>
    <w:p w:rsidR="00690C54" w:rsidRPr="00690C54" w:rsidRDefault="00690C54" w:rsidP="00690C54">
      <w:pPr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>Atender prontamente quaisquer exigências da fiscalização do contrato, inerentes ao objeto da contratação;</w:t>
      </w:r>
    </w:p>
    <w:p w:rsidR="00690C54" w:rsidRPr="00690C54" w:rsidRDefault="00690C54" w:rsidP="00690C54">
      <w:pPr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>Fornecer todo o objeto solicitado em conformidade com os prazos determinados, devendo comunicar por escrito a fiscalização do contrato qualquer caso de força maior que justifique o atraso no fornecimento;</w:t>
      </w:r>
    </w:p>
    <w:p w:rsidR="00690C54" w:rsidRPr="00690C54" w:rsidRDefault="00690C54" w:rsidP="00690C54">
      <w:pPr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>Manter, durante a execução do contrato, as mesmas condições da habilitação;</w:t>
      </w:r>
    </w:p>
    <w:p w:rsidR="00690C54" w:rsidRPr="00690C54" w:rsidRDefault="00690C54" w:rsidP="00690C54">
      <w:pPr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>Garantir que todos os produtos fornecidos sejam de procedência lícita e dentro da legalidade fiscal no que se refere à aquisição para tal fornecimento;</w:t>
      </w:r>
    </w:p>
    <w:p w:rsidR="00690C54" w:rsidRPr="00690C54" w:rsidRDefault="00690C54" w:rsidP="00690C54">
      <w:pPr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>Arcar com as despesas de carga, descarga e frete referentes à entrega e qualidade dos materiais objeto desta licitação;</w:t>
      </w:r>
    </w:p>
    <w:p w:rsidR="00690C54" w:rsidRPr="00690C54" w:rsidRDefault="00690C54" w:rsidP="00690C54">
      <w:pPr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 xml:space="preserve">Emitir notas fiscais, correspondentes a cada empenho de despesa, acompanhada de todas as </w:t>
      </w:r>
      <w:proofErr w:type="spellStart"/>
      <w:r w:rsidRPr="00690C54">
        <w:rPr>
          <w:szCs w:val="22"/>
        </w:rPr>
        <w:t>CNDs</w:t>
      </w:r>
      <w:proofErr w:type="spellEnd"/>
      <w:r w:rsidRPr="00690C54">
        <w:rPr>
          <w:szCs w:val="22"/>
        </w:rPr>
        <w:t>;</w:t>
      </w:r>
    </w:p>
    <w:p w:rsidR="00690C54" w:rsidRPr="00690C54" w:rsidRDefault="00690C54" w:rsidP="00690C54">
      <w:pPr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>Compreender todas as despesas incidentes sobre o objeto licitado, tais como, impostos, tarifas, taxas, salários, encargos sociais, fiscais, trabalhistas, previdenciários e ordem de classe, fretes, etc.;</w:t>
      </w:r>
    </w:p>
    <w:p w:rsidR="00690C54" w:rsidRPr="00690C54" w:rsidRDefault="00690C54" w:rsidP="00690C54">
      <w:pPr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lastRenderedPageBreak/>
        <w:t>Os preços apresentados devem refletir os de mercado no momento;</w:t>
      </w:r>
    </w:p>
    <w:p w:rsidR="00690C54" w:rsidRPr="00690C54" w:rsidRDefault="00690C54" w:rsidP="00690C54">
      <w:pPr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 xml:space="preserve">A empresa deve possuir as devidas autorizações para comercialização de combustíveis emitida pela Agência Nacional de Petróleo, bem como fornecer combustível que atenda a especificação técnica exigida pela Agência Nacional de Petróleo – ANP – </w:t>
      </w:r>
      <w:hyperlink r:id="rId8" w:history="1">
        <w:r w:rsidRPr="00690C54">
          <w:rPr>
            <w:rStyle w:val="Hyperlink"/>
            <w:szCs w:val="22"/>
          </w:rPr>
          <w:t>www.anp.gov.br/precos/abert.asp</w:t>
        </w:r>
      </w:hyperlink>
      <w:r w:rsidRPr="00690C54">
        <w:rPr>
          <w:szCs w:val="22"/>
        </w:rPr>
        <w:t>.</w:t>
      </w:r>
    </w:p>
    <w:p w:rsidR="00690C54" w:rsidRPr="00690C54" w:rsidRDefault="00690C54" w:rsidP="00690C54">
      <w:pPr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>Responsabilizar-se pelo pagamento de todos os custos, despesas e encargos resultantes da aquisição no que couberem, tais como locação de imóvel, alimentação, acomodações, seguros, limpeza, vigilância, manutenção, etc., incidentes ou que vierem a incidir sobre o objeto do contrato, inclusive seguro contra acidentes no trabalho, assim como ferramental e equipamentos de segurança.</w:t>
      </w:r>
    </w:p>
    <w:p w:rsidR="00690C54" w:rsidRPr="00690C54" w:rsidRDefault="00690C54" w:rsidP="00690C54">
      <w:pPr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jc w:val="both"/>
        <w:rPr>
          <w:szCs w:val="22"/>
        </w:rPr>
      </w:pPr>
      <w:r w:rsidRPr="00690C54">
        <w:rPr>
          <w:szCs w:val="22"/>
        </w:rPr>
        <w:t xml:space="preserve">Que a distância máxima entre a sede da Prefeitura (Praça Governador Roberto Silveira, nº 44 – Centro) e o respectivo posto, não exceda a 10 (dez) km, uma vez que não seria </w:t>
      </w:r>
      <w:proofErr w:type="gramStart"/>
      <w:r w:rsidRPr="00690C54">
        <w:rPr>
          <w:szCs w:val="22"/>
        </w:rPr>
        <w:t>vantajoso em termos de custo que, para o abastecimento, os veículos tivessem que percorrer uma distância maior</w:t>
      </w:r>
      <w:proofErr w:type="gramEnd"/>
      <w:r w:rsidRPr="00690C54">
        <w:rPr>
          <w:szCs w:val="22"/>
        </w:rPr>
        <w:t>, hipótese que o consumo durante o percurso influenciaria diretamente no preço a ser obtido no certame.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b/>
          <w:bCs/>
          <w:szCs w:val="22"/>
        </w:rPr>
        <w:t>CLÁUSULA DÉCIMA PRIMEIRA – SANÇÕES ADMINISTRATIVAS PARA O CASO DE INADIMPLEMENTO CONTRATUAL (ART. 55, VII</w:t>
      </w:r>
      <w:proofErr w:type="gramStart"/>
      <w:r w:rsidRPr="00690C54">
        <w:rPr>
          <w:b/>
          <w:bCs/>
          <w:szCs w:val="22"/>
        </w:rPr>
        <w:t>)</w:t>
      </w:r>
      <w:proofErr w:type="gramEnd"/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>No caso de descumprimento, será aplicável à Contratada, garantidas a prévia defesa, pela inexecução total ou parcial do Edital: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>I - advertência;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>II – multa(s):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 xml:space="preserve">III- Em caso de inexecução, total ou parcial, o Contratante poderá sofrer, sem prejuízo do previsto nos artigos 86 </w:t>
      </w:r>
      <w:proofErr w:type="gramStart"/>
      <w:r w:rsidRPr="00690C54">
        <w:rPr>
          <w:szCs w:val="22"/>
        </w:rPr>
        <w:t>ao 88</w:t>
      </w:r>
      <w:proofErr w:type="gramEnd"/>
      <w:r w:rsidRPr="00690C54">
        <w:rPr>
          <w:szCs w:val="22"/>
        </w:rPr>
        <w:t xml:space="preserve"> da Lei Federal nº 8666/93, as seguintes penalidades:</w:t>
      </w:r>
    </w:p>
    <w:p w:rsidR="00023715" w:rsidRPr="00690C54" w:rsidRDefault="00023715" w:rsidP="00690C54">
      <w:pPr>
        <w:pStyle w:val="Corpodetexto"/>
        <w:numPr>
          <w:ilvl w:val="0"/>
          <w:numId w:val="6"/>
        </w:numPr>
        <w:spacing w:line="360" w:lineRule="auto"/>
        <w:rPr>
          <w:szCs w:val="22"/>
        </w:rPr>
      </w:pPr>
      <w:r w:rsidRPr="00690C54">
        <w:rPr>
          <w:szCs w:val="22"/>
        </w:rPr>
        <w:t>Pelo atraso na entrega do objeto: multa de 2% (dois por cento) do valor total contratado, por dia de atraso, a contar do momento em que os deveriam ter sido iniciada limitada a 20% (vinte por cento) do valor total do contrato;</w:t>
      </w:r>
    </w:p>
    <w:p w:rsidR="00023715" w:rsidRPr="00690C54" w:rsidRDefault="00023715" w:rsidP="00690C54">
      <w:pPr>
        <w:pStyle w:val="Corpodetexto"/>
        <w:numPr>
          <w:ilvl w:val="0"/>
          <w:numId w:val="6"/>
        </w:numPr>
        <w:spacing w:line="360" w:lineRule="auto"/>
        <w:rPr>
          <w:szCs w:val="22"/>
        </w:rPr>
      </w:pPr>
      <w:r w:rsidRPr="00690C54">
        <w:rPr>
          <w:szCs w:val="22"/>
        </w:rPr>
        <w:t>Pelo descumprimento de qualquer outra obrigação: multa de 5%</w:t>
      </w:r>
      <w:proofErr w:type="gramStart"/>
      <w:r w:rsidRPr="00690C54">
        <w:rPr>
          <w:szCs w:val="22"/>
        </w:rPr>
        <w:t>(</w:t>
      </w:r>
      <w:proofErr w:type="gramEnd"/>
      <w:r w:rsidRPr="00690C54">
        <w:rPr>
          <w:szCs w:val="22"/>
        </w:rPr>
        <w:t>cinco por cento) do valor total do contrato;</w:t>
      </w:r>
    </w:p>
    <w:p w:rsidR="00023715" w:rsidRPr="00690C54" w:rsidRDefault="00023715" w:rsidP="00690C54">
      <w:pPr>
        <w:pStyle w:val="Corpodetexto"/>
        <w:numPr>
          <w:ilvl w:val="0"/>
          <w:numId w:val="6"/>
        </w:numPr>
        <w:spacing w:line="360" w:lineRule="auto"/>
        <w:rPr>
          <w:szCs w:val="22"/>
        </w:rPr>
      </w:pPr>
      <w:r w:rsidRPr="00690C54">
        <w:rPr>
          <w:szCs w:val="22"/>
        </w:rPr>
        <w:t xml:space="preserve">Suspensão temporária de participação em licitação e impedimento de contratar com a Administração pelo prazo não superior a </w:t>
      </w:r>
      <w:proofErr w:type="gramStart"/>
      <w:r w:rsidRPr="00690C54">
        <w:rPr>
          <w:szCs w:val="22"/>
        </w:rPr>
        <w:t>2</w:t>
      </w:r>
      <w:proofErr w:type="gramEnd"/>
      <w:r w:rsidRPr="00690C54">
        <w:rPr>
          <w:szCs w:val="22"/>
        </w:rPr>
        <w:t xml:space="preserve"> (dois) anos; e,</w:t>
      </w:r>
    </w:p>
    <w:p w:rsidR="00023715" w:rsidRPr="00690C54" w:rsidRDefault="00023715" w:rsidP="00690C54">
      <w:pPr>
        <w:pStyle w:val="Corpodetexto"/>
        <w:numPr>
          <w:ilvl w:val="0"/>
          <w:numId w:val="6"/>
        </w:numPr>
        <w:spacing w:line="360" w:lineRule="auto"/>
        <w:rPr>
          <w:szCs w:val="22"/>
        </w:rPr>
      </w:pPr>
      <w:r w:rsidRPr="00690C54">
        <w:rPr>
          <w:szCs w:val="22"/>
        </w:rPr>
        <w:t>Declaração de inidoneidade para licitar ou contratar com a Administração</w:t>
      </w:r>
    </w:p>
    <w:p w:rsidR="00023715" w:rsidRPr="00690C54" w:rsidRDefault="00023715" w:rsidP="00690C54">
      <w:pPr>
        <w:pStyle w:val="Corpodetexto"/>
        <w:numPr>
          <w:ilvl w:val="0"/>
          <w:numId w:val="6"/>
        </w:numPr>
        <w:spacing w:line="360" w:lineRule="auto"/>
        <w:rPr>
          <w:szCs w:val="22"/>
        </w:rPr>
      </w:pPr>
      <w:r w:rsidRPr="00690C54">
        <w:rPr>
          <w:szCs w:val="22"/>
        </w:rPr>
        <w:t xml:space="preserve">O atraso na prestação dos serviços por mais de 10 (dez) dias, ensejará rescisão contratual, sem prejuízo de multa cabível. 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lastRenderedPageBreak/>
        <w:t>IV - As multas previstas nesta cláusula serão cumulativas com as demais penalidades e deverão ser recolhidas aos Cofres do Município no prazo de 05 (cinco) dias, a contar da data da notificação, podendo a Administração cobrá-las judicialmente, segundo a Lei nº 6.830/80, com os encargos correspondentes;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>V - Além das multas estabelecidas, a Administração poderá recusar a prestação do serviço e, se a irregularidade não for sanada, podendo ainda, a critério da mesma, a ocorrência constituir motivo para aplicação do disposto nos incisos III e IV do artigo 87, da Lei nº 8.666/93 e alterações posteriores, sem prejuízo das demais penalidades previstas no Edital;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>VI - Ficarão ainda sujeitos às penalidades previstas nos incisos III e IV do artigo 87, da Lei nº 8.666/93 e alterações posteriores, os profissionais ou as instituições que praticarem os ilícitos previstos no artigo 88 do mesmo diploma legal;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>VII - Para as penalidades previstas será garantido o direito ao contraditório e à ampla defesa;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 xml:space="preserve">VIII - As penalidades só poderão ser relevadas nas hipóteses de caso fortuito ou força </w:t>
      </w:r>
      <w:proofErr w:type="gramStart"/>
      <w:r w:rsidRPr="00690C54">
        <w:rPr>
          <w:szCs w:val="22"/>
        </w:rPr>
        <w:t>maior, devidamente justificados e comprovados, a juízo da Administração</w:t>
      </w:r>
      <w:proofErr w:type="gramEnd"/>
      <w:r w:rsidRPr="00690C54">
        <w:rPr>
          <w:szCs w:val="22"/>
        </w:rPr>
        <w:t>.</w:t>
      </w:r>
    </w:p>
    <w:p w:rsidR="00023715" w:rsidRPr="00690C54" w:rsidRDefault="00023715" w:rsidP="00690C54">
      <w:pPr>
        <w:pStyle w:val="PargrafodaLista1"/>
        <w:widowControl w:val="0"/>
        <w:ind w:left="0" w:firstLine="0"/>
        <w:rPr>
          <w:rFonts w:ascii="Arial" w:hAnsi="Arial" w:cs="Arial"/>
        </w:rPr>
      </w:pPr>
      <w:r w:rsidRPr="00690C54">
        <w:rPr>
          <w:rFonts w:ascii="Arial" w:hAnsi="Arial" w:cs="Arial"/>
        </w:rPr>
        <w:t xml:space="preserve"> 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b/>
          <w:bCs/>
          <w:szCs w:val="22"/>
        </w:rPr>
        <w:t>CLÁUSULA DÉCIMA SEGUNDA – RESCISÃO (ART. 55, VIII E IX</w:t>
      </w:r>
      <w:proofErr w:type="gramStart"/>
      <w:r w:rsidRPr="00690C54">
        <w:rPr>
          <w:b/>
          <w:bCs/>
          <w:szCs w:val="22"/>
        </w:rPr>
        <w:t>)</w:t>
      </w:r>
      <w:proofErr w:type="gramEnd"/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>O presente Contrato poderá ser rescindido caso ocorram quaisquer dos fatos elencados no art. 78 e seguintes da Lei 8.666/93.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b/>
          <w:szCs w:val="22"/>
        </w:rPr>
        <w:t>Parágrafo Primeiro</w:t>
      </w:r>
      <w:r w:rsidRPr="00690C54">
        <w:rPr>
          <w:szCs w:val="22"/>
        </w:rPr>
        <w:t xml:space="preserve"> – A Contratada reconhece os direitos da Contratante, em caso de rescisão administrativa prevista no art. 77, da Lei 8.666/93.</w:t>
      </w:r>
    </w:p>
    <w:p w:rsidR="00690C54" w:rsidRPr="00690C54" w:rsidRDefault="00690C54" w:rsidP="00690C54">
      <w:pPr>
        <w:pStyle w:val="Corpodetexto"/>
        <w:spacing w:line="360" w:lineRule="auto"/>
        <w:rPr>
          <w:b/>
          <w:bCs/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rPr>
          <w:b/>
          <w:bCs/>
          <w:szCs w:val="22"/>
        </w:rPr>
      </w:pPr>
      <w:r w:rsidRPr="00690C54">
        <w:rPr>
          <w:b/>
          <w:bCs/>
          <w:szCs w:val="22"/>
        </w:rPr>
        <w:t>Parágrafo Segundo</w:t>
      </w:r>
      <w:r w:rsidRPr="00690C54">
        <w:rPr>
          <w:szCs w:val="22"/>
        </w:rPr>
        <w:t xml:space="preserve"> - O atraso na entrega no objeto por mais de 10 (dez) dias, ensejará a rescisão contratual, sem prejuízo da multa cabível; </w:t>
      </w:r>
    </w:p>
    <w:p w:rsidR="00023715" w:rsidRPr="00690C54" w:rsidRDefault="00023715" w:rsidP="00690C54">
      <w:pPr>
        <w:pStyle w:val="Corpodetexto"/>
        <w:spacing w:line="360" w:lineRule="auto"/>
        <w:rPr>
          <w:b/>
          <w:bCs/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b/>
          <w:bCs/>
          <w:szCs w:val="22"/>
        </w:rPr>
        <w:t>CLÁUSULA DÉCIMA TERCEIRA - LEGISLAÇÃO APLICÁVEL (ART. 55, XII</w:t>
      </w:r>
      <w:proofErr w:type="gramStart"/>
      <w:r w:rsidRPr="00690C54">
        <w:rPr>
          <w:b/>
          <w:bCs/>
          <w:szCs w:val="22"/>
        </w:rPr>
        <w:t>)</w:t>
      </w:r>
      <w:proofErr w:type="gramEnd"/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 xml:space="preserve">O presente Instrumento Contratual rege-se pelas disposições expressas na Lei 8.666, de 21 de junho de 1993, e pelos preceitos de direito público, </w:t>
      </w:r>
      <w:proofErr w:type="spellStart"/>
      <w:r w:rsidRPr="00690C54">
        <w:rPr>
          <w:szCs w:val="22"/>
        </w:rPr>
        <w:t>aplicando-se-lhe</w:t>
      </w:r>
      <w:proofErr w:type="spellEnd"/>
      <w:r w:rsidRPr="00690C54">
        <w:rPr>
          <w:szCs w:val="22"/>
        </w:rPr>
        <w:t xml:space="preserve"> supletivamente os princípios da teoria geral dos contratos e as disposições de direito privado.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b/>
          <w:bCs/>
          <w:szCs w:val="22"/>
        </w:rPr>
        <w:t>CLÁUSULA DÉCIMA QUARTA – TRANSMISSÃO DE DOCUMENTOS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>Quaisquer comunicações porventura existentes, seja por meio de documentos ou cartas entre a Contratante e a Contratada, serão feitas através de protocolo. Nenhuma outra forma será considerada como prova de entrega de documentos ou cartas.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rPr>
          <w:color w:val="00000A"/>
          <w:szCs w:val="22"/>
        </w:rPr>
      </w:pPr>
      <w:r w:rsidRPr="00690C54">
        <w:rPr>
          <w:b/>
          <w:bCs/>
          <w:szCs w:val="22"/>
        </w:rPr>
        <w:t>CLÁUSULA DÉCIMA QUINTA – DURAÇÃO (ART. 55, IV E ART. 57</w:t>
      </w:r>
      <w:proofErr w:type="gramStart"/>
      <w:r w:rsidRPr="00690C54">
        <w:rPr>
          <w:b/>
          <w:bCs/>
          <w:szCs w:val="22"/>
        </w:rPr>
        <w:t>)</w:t>
      </w:r>
      <w:proofErr w:type="gramEnd"/>
    </w:p>
    <w:p w:rsidR="00023715" w:rsidRPr="00690C54" w:rsidRDefault="00023715" w:rsidP="00690C54">
      <w:pPr>
        <w:widowControl w:val="0"/>
        <w:tabs>
          <w:tab w:val="left" w:pos="0"/>
        </w:tabs>
        <w:spacing w:after="240" w:line="360" w:lineRule="auto"/>
        <w:jc w:val="both"/>
        <w:rPr>
          <w:b/>
          <w:bCs/>
          <w:szCs w:val="22"/>
        </w:rPr>
      </w:pPr>
      <w:r w:rsidRPr="00690C54">
        <w:rPr>
          <w:color w:val="00000A"/>
          <w:szCs w:val="22"/>
        </w:rPr>
        <w:t>O</w:t>
      </w:r>
      <w:r w:rsidRPr="00690C54">
        <w:rPr>
          <w:bCs/>
          <w:szCs w:val="22"/>
        </w:rPr>
        <w:t xml:space="preserve"> prazo de vigência do contato começará a contar da assinatura da ata de registro de preço</w:t>
      </w:r>
      <w:r w:rsidR="00907740">
        <w:rPr>
          <w:bCs/>
          <w:szCs w:val="22"/>
        </w:rPr>
        <w:t xml:space="preserve"> e findará em </w:t>
      </w:r>
      <w:r w:rsidR="00907740">
        <w:rPr>
          <w:bCs/>
          <w:szCs w:val="22"/>
        </w:rPr>
        <w:lastRenderedPageBreak/>
        <w:t>08/06/2021</w:t>
      </w:r>
      <w:r w:rsidRPr="00690C54">
        <w:rPr>
          <w:bCs/>
          <w:szCs w:val="22"/>
        </w:rPr>
        <w:t>.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b/>
          <w:bCs/>
          <w:szCs w:val="22"/>
        </w:rPr>
        <w:t>CLÁUSULA DÉCIMA SEXTA – DA PUBLICAÇÃO (ART. 61, PARÁGRAFO ÚNICO</w:t>
      </w:r>
      <w:proofErr w:type="gramStart"/>
      <w:r w:rsidRPr="00690C54">
        <w:rPr>
          <w:b/>
          <w:bCs/>
          <w:szCs w:val="22"/>
        </w:rPr>
        <w:t>)</w:t>
      </w:r>
      <w:proofErr w:type="gramEnd"/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 xml:space="preserve">A contratante deverá providenciar no prazo máximo de até 20 dias, contatos da assinatura do presente contrato a publicação do respectivo extrato no jornal oficial do município. 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rFonts w:eastAsia="Arial"/>
          <w:szCs w:val="22"/>
        </w:rPr>
        <w:t xml:space="preserve"> </w:t>
      </w:r>
      <w:r w:rsidRPr="00690C54">
        <w:rPr>
          <w:b/>
          <w:bCs/>
          <w:szCs w:val="22"/>
        </w:rPr>
        <w:t>CLÁUSULA DÉCIMA SÉTIMA – CASOS OMISSOS (ART. 55, XII</w:t>
      </w:r>
      <w:proofErr w:type="gramStart"/>
      <w:r w:rsidRPr="00690C54">
        <w:rPr>
          <w:b/>
          <w:bCs/>
          <w:szCs w:val="22"/>
        </w:rPr>
        <w:t>)</w:t>
      </w:r>
      <w:proofErr w:type="gramEnd"/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>Os casos omissos serão resolvidos à luz da Lei 8.666/93, e dos princípios gerais de direito.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b/>
          <w:bCs/>
          <w:szCs w:val="22"/>
        </w:rPr>
        <w:t>CLÁUSULA DÉCIMA OITAVA- FORO (ART. 55, § 2º</w:t>
      </w:r>
      <w:proofErr w:type="gramStart"/>
      <w:r w:rsidRPr="00690C54">
        <w:rPr>
          <w:b/>
          <w:bCs/>
          <w:szCs w:val="22"/>
        </w:rPr>
        <w:t>)</w:t>
      </w:r>
      <w:proofErr w:type="gramEnd"/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 xml:space="preserve">Fica eleito o foro da Comarca de Bom Jardim, RJ, para </w:t>
      </w:r>
      <w:proofErr w:type="gramStart"/>
      <w:r w:rsidRPr="00690C54">
        <w:rPr>
          <w:szCs w:val="22"/>
        </w:rPr>
        <w:t>dirimir dúvidas</w:t>
      </w:r>
      <w:proofErr w:type="gramEnd"/>
      <w:r w:rsidRPr="00690C54">
        <w:rPr>
          <w:szCs w:val="22"/>
        </w:rPr>
        <w:t xml:space="preserve"> ou questões oriundas do presente Contrato.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>E por estarem justas e contratadas, as partes assinam o presente instrumento contratual, em 03 (três vias) iguais e rubricadas para todos os fins de direito, na presença das testemunhas abaixo.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jc w:val="center"/>
        <w:rPr>
          <w:szCs w:val="22"/>
        </w:rPr>
      </w:pPr>
      <w:r w:rsidRPr="00690C54">
        <w:rPr>
          <w:szCs w:val="22"/>
        </w:rPr>
        <w:t xml:space="preserve">Bom Jardim / RJ, </w:t>
      </w:r>
      <w:r w:rsidR="00907740">
        <w:rPr>
          <w:szCs w:val="22"/>
        </w:rPr>
        <w:t>15</w:t>
      </w:r>
      <w:r w:rsidR="00690C54" w:rsidRPr="00690C54">
        <w:rPr>
          <w:szCs w:val="22"/>
        </w:rPr>
        <w:t xml:space="preserve"> de </w:t>
      </w:r>
      <w:r w:rsidR="00907740">
        <w:rPr>
          <w:szCs w:val="22"/>
        </w:rPr>
        <w:t>março</w:t>
      </w:r>
      <w:r w:rsidR="00690C54" w:rsidRPr="00690C54">
        <w:rPr>
          <w:szCs w:val="22"/>
        </w:rPr>
        <w:t xml:space="preserve"> de 20</w:t>
      </w:r>
      <w:r w:rsidR="00907740">
        <w:rPr>
          <w:szCs w:val="22"/>
        </w:rPr>
        <w:t>21</w:t>
      </w:r>
      <w:r w:rsidRPr="00690C54">
        <w:rPr>
          <w:szCs w:val="22"/>
        </w:rPr>
        <w:t xml:space="preserve">. </w:t>
      </w:r>
    </w:p>
    <w:p w:rsidR="00023715" w:rsidRPr="00690C54" w:rsidRDefault="00023715" w:rsidP="00690C54">
      <w:pPr>
        <w:pStyle w:val="Corpodetexto"/>
        <w:spacing w:line="360" w:lineRule="auto"/>
        <w:jc w:val="center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jc w:val="center"/>
        <w:rPr>
          <w:szCs w:val="22"/>
        </w:rPr>
      </w:pPr>
    </w:p>
    <w:p w:rsidR="00023715" w:rsidRPr="00690C54" w:rsidRDefault="00023715" w:rsidP="00690C54">
      <w:pPr>
        <w:pStyle w:val="Corpodetexto"/>
        <w:numPr>
          <w:ilvl w:val="1"/>
          <w:numId w:val="2"/>
        </w:numPr>
        <w:spacing w:line="360" w:lineRule="auto"/>
        <w:jc w:val="center"/>
        <w:rPr>
          <w:b/>
          <w:bCs/>
          <w:szCs w:val="22"/>
        </w:rPr>
      </w:pPr>
      <w:r w:rsidRPr="00690C54">
        <w:rPr>
          <w:b/>
          <w:bCs/>
          <w:szCs w:val="22"/>
        </w:rPr>
        <w:t>MUNICIPIO DE BOM JARDIM</w:t>
      </w:r>
    </w:p>
    <w:p w:rsidR="00023715" w:rsidRPr="00690C54" w:rsidRDefault="00023715" w:rsidP="00690C54">
      <w:pPr>
        <w:pStyle w:val="Corpodetexto"/>
        <w:spacing w:line="360" w:lineRule="auto"/>
        <w:jc w:val="center"/>
        <w:rPr>
          <w:szCs w:val="22"/>
        </w:rPr>
      </w:pPr>
      <w:r w:rsidRPr="00690C54">
        <w:rPr>
          <w:b/>
          <w:szCs w:val="22"/>
        </w:rPr>
        <w:t>CONTRATANTE</w:t>
      </w:r>
    </w:p>
    <w:p w:rsidR="00023715" w:rsidRPr="00690C54" w:rsidRDefault="00023715" w:rsidP="00690C54">
      <w:pPr>
        <w:pStyle w:val="Corpodetexto"/>
        <w:spacing w:line="360" w:lineRule="auto"/>
        <w:jc w:val="center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jc w:val="center"/>
        <w:rPr>
          <w:szCs w:val="22"/>
        </w:rPr>
      </w:pPr>
    </w:p>
    <w:p w:rsidR="00907740" w:rsidRDefault="00907740" w:rsidP="00690C54">
      <w:pPr>
        <w:pStyle w:val="Corpodetexto"/>
        <w:spacing w:line="360" w:lineRule="auto"/>
        <w:jc w:val="center"/>
        <w:rPr>
          <w:b/>
          <w:bCs/>
          <w:szCs w:val="22"/>
        </w:rPr>
      </w:pPr>
      <w:r w:rsidRPr="003234D1">
        <w:rPr>
          <w:b/>
          <w:szCs w:val="22"/>
        </w:rPr>
        <w:t>POSTO DE COMBUSTÍVEL SINAI LTDA</w:t>
      </w:r>
      <w:r w:rsidRPr="00690C54">
        <w:rPr>
          <w:b/>
          <w:bCs/>
          <w:szCs w:val="22"/>
        </w:rPr>
        <w:t xml:space="preserve"> </w:t>
      </w:r>
    </w:p>
    <w:p w:rsidR="00023715" w:rsidRPr="00690C54" w:rsidRDefault="00023715" w:rsidP="00690C54">
      <w:pPr>
        <w:pStyle w:val="Corpodetexto"/>
        <w:spacing w:line="360" w:lineRule="auto"/>
        <w:jc w:val="center"/>
        <w:rPr>
          <w:b/>
          <w:bCs/>
          <w:szCs w:val="22"/>
        </w:rPr>
      </w:pPr>
      <w:r w:rsidRPr="00690C54">
        <w:rPr>
          <w:b/>
          <w:bCs/>
          <w:szCs w:val="22"/>
        </w:rPr>
        <w:t>CONTRATADA</w:t>
      </w:r>
    </w:p>
    <w:p w:rsidR="00023715" w:rsidRPr="00690C54" w:rsidRDefault="00023715" w:rsidP="00690C54">
      <w:pPr>
        <w:pStyle w:val="Corpodetexto"/>
        <w:spacing w:line="360" w:lineRule="auto"/>
        <w:jc w:val="center"/>
        <w:rPr>
          <w:b/>
          <w:bCs/>
          <w:szCs w:val="22"/>
        </w:rPr>
      </w:pPr>
    </w:p>
    <w:p w:rsidR="00023715" w:rsidRPr="00690C54" w:rsidRDefault="00023715" w:rsidP="00690C54">
      <w:pPr>
        <w:spacing w:line="360" w:lineRule="auto"/>
        <w:rPr>
          <w:szCs w:val="22"/>
        </w:rPr>
        <w:sectPr w:rsidR="00023715" w:rsidRPr="00690C5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800" w:right="606" w:bottom="776" w:left="917" w:header="624" w:footer="720" w:gutter="0"/>
          <w:cols w:space="720"/>
          <w:docGrid w:linePitch="360"/>
        </w:sectPr>
      </w:pP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b/>
          <w:szCs w:val="22"/>
        </w:rPr>
        <w:lastRenderedPageBreak/>
        <w:t>TESTEMUNHAS</w:t>
      </w:r>
      <w:r w:rsidRPr="00690C54">
        <w:rPr>
          <w:szCs w:val="22"/>
        </w:rPr>
        <w:t>:</w:t>
      </w: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</w:p>
    <w:p w:rsidR="00023715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>NOME:______________________________CPF Nº: _________________________________</w:t>
      </w:r>
    </w:p>
    <w:p w:rsidR="00E84843" w:rsidRPr="00690C54" w:rsidRDefault="00023715" w:rsidP="00690C54">
      <w:pPr>
        <w:pStyle w:val="Corpodetexto"/>
        <w:spacing w:line="360" w:lineRule="auto"/>
        <w:rPr>
          <w:szCs w:val="22"/>
        </w:rPr>
      </w:pPr>
      <w:r w:rsidRPr="00690C54">
        <w:rPr>
          <w:szCs w:val="22"/>
        </w:rPr>
        <w:t>NOME:______________________________CPF Nº: __________________________________</w:t>
      </w:r>
    </w:p>
    <w:sectPr w:rsidR="00E84843" w:rsidRPr="00690C54">
      <w:headerReference w:type="default" r:id="rId15"/>
      <w:footerReference w:type="default" r:id="rId16"/>
      <w:type w:val="continuous"/>
      <w:pgSz w:w="11906" w:h="16838"/>
      <w:pgMar w:top="1800" w:right="606" w:bottom="776" w:left="917" w:header="62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756" w:rsidRDefault="00674756">
      <w:r>
        <w:separator/>
      </w:r>
    </w:p>
  </w:endnote>
  <w:endnote w:type="continuationSeparator" w:id="0">
    <w:p w:rsidR="00674756" w:rsidRDefault="0067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69C" w:rsidRDefault="006C469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715" w:rsidRPr="00023715" w:rsidRDefault="00C95CB6">
    <w:pPr>
      <w:pStyle w:val="Rodap"/>
      <w:ind w:right="360"/>
      <w:rPr>
        <w:color w:val="FF0000"/>
      </w:rPr>
    </w:pPr>
    <w:r>
      <w:rPr>
        <w:noProof/>
        <w:color w:val="FF0000"/>
        <w:lang w:eastAsia="pt-BR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6893560</wp:posOffset>
              </wp:positionH>
              <wp:positionV relativeFrom="paragraph">
                <wp:posOffset>635</wp:posOffset>
              </wp:positionV>
              <wp:extent cx="60325" cy="142875"/>
              <wp:effectExtent l="0" t="0" r="0" b="0"/>
              <wp:wrapSquare wrapText="largest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428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3715" w:rsidRDefault="00023715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6C469C">
                            <w:rPr>
                              <w:rStyle w:val="Nmerodepgina"/>
                              <w:noProof/>
                            </w:rPr>
                            <w:t>1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42.8pt;margin-top:.05pt;width:4.75pt;height:11.2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" stroked="f">
              <v:fill opacity="0"/>
              <v:textbox inset="0,0,0,0">
                <w:txbxContent>
                  <w:p w:rsidR="00023715" w:rsidRDefault="00023715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6C469C">
                      <w:rPr>
                        <w:rStyle w:val="Nmerodepgina"/>
                        <w:noProof/>
                      </w:rPr>
                      <w:t>1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023715" w:rsidRPr="00023715">
      <w:rPr>
        <w:b/>
        <w:color w:val="FF000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69C" w:rsidRDefault="006C469C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843" w:rsidRPr="00023715" w:rsidRDefault="00C95CB6">
    <w:pPr>
      <w:pStyle w:val="Rodap"/>
      <w:ind w:right="360"/>
      <w:rPr>
        <w:color w:val="FF0000"/>
      </w:rPr>
    </w:pPr>
    <w:r>
      <w:rPr>
        <w:noProof/>
        <w:color w:val="FF0000"/>
        <w:lang w:eastAsia="pt-BR"/>
      </w:rPr>
      <mc:AlternateContent>
        <mc:Choice Requires="wps">
          <w:drawing>
            <wp:anchor distT="0" distB="0" distL="0" distR="0" simplePos="0" relativeHeight="251656192" behindDoc="0" locked="0" layoutInCell="1" allowOverlap="1">
              <wp:simplePos x="0" y="0"/>
              <wp:positionH relativeFrom="page">
                <wp:posOffset>6893560</wp:posOffset>
              </wp:positionH>
              <wp:positionV relativeFrom="paragraph">
                <wp:posOffset>635</wp:posOffset>
              </wp:positionV>
              <wp:extent cx="60325" cy="14287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428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843" w:rsidRDefault="00E84843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3B469A">
                            <w:rPr>
                              <w:rStyle w:val="Nmerodepgina"/>
                              <w:noProof/>
                            </w:rPr>
                            <w:t>8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2.8pt;margin-top:.05pt;width:4.75pt;height:11.2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" stroked="f">
              <v:fill opacity="0"/>
              <v:textbox inset="0,0,0,0">
                <w:txbxContent>
                  <w:p w:rsidR="00E84843" w:rsidRDefault="00E84843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3B469A">
                      <w:rPr>
                        <w:rStyle w:val="Nmerodepgina"/>
                        <w:noProof/>
                      </w:rPr>
                      <w:t>8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023715" w:rsidRPr="00023715">
      <w:rPr>
        <w:b/>
        <w:color w:val="FF0000"/>
      </w:rPr>
      <w:t xml:space="preserve">Este arquivo não substitui o original publicado na Ed. nº 489, de 09/05/2018, pág. 09 – Jornal O </w:t>
    </w:r>
    <w:proofErr w:type="gramStart"/>
    <w:r w:rsidR="00023715" w:rsidRPr="00023715">
      <w:rPr>
        <w:b/>
        <w:color w:val="FF0000"/>
      </w:rPr>
      <w:t>Popular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756" w:rsidRDefault="00674756">
      <w:r>
        <w:separator/>
      </w:r>
    </w:p>
  </w:footnote>
  <w:footnote w:type="continuationSeparator" w:id="0">
    <w:p w:rsidR="00674756" w:rsidRDefault="00674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69C" w:rsidRDefault="006C469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69C" w:rsidRDefault="006C469C" w:rsidP="006C469C">
    <w:pPr>
      <w:pStyle w:val="Cabealho"/>
      <w:ind w:firstLine="1134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.7pt;margin-top:-9.35pt;width:71.55pt;height:80.9pt;z-index:251660288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53" DrawAspect="Content" ObjectID="_1678538195" r:id="rId2"/>
      </w:pict>
    </w:r>
    <w:r>
      <w:rPr>
        <w:rFonts w:ascii="Arial Narrow" w:hAnsi="Arial Narrow"/>
        <w:b/>
        <w:sz w:val="36"/>
      </w:rPr>
      <w:t>ESTADO DO RIO DE JANEIRO</w:t>
    </w:r>
  </w:p>
  <w:p w:rsidR="006C469C" w:rsidRDefault="006C469C" w:rsidP="006C469C">
    <w:pPr>
      <w:pStyle w:val="Cabealho"/>
      <w:ind w:firstLine="1134"/>
      <w:rPr>
        <w:rFonts w:ascii="Arial Narrow" w:hAnsi="Arial Narrow"/>
        <w:b/>
        <w:sz w:val="36"/>
      </w:rPr>
    </w:pPr>
    <w:r>
      <w:rPr>
        <w:rFonts w:ascii="Arial Narrow" w:hAnsi="Arial Narrow"/>
        <w:b/>
        <w:sz w:val="26"/>
      </w:rPr>
      <w:t>PODER EXECUTIVO MUNICIPAL DE BOM JARDIM</w:t>
    </w:r>
  </w:p>
  <w:p w:rsidR="00023715" w:rsidRDefault="00023715">
    <w:pPr>
      <w:pStyle w:val="Cabealho"/>
      <w:jc w:val="cent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69C" w:rsidRDefault="006C469C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843" w:rsidRDefault="00674756">
    <w:pPr>
      <w:pStyle w:val="Cabealho"/>
      <w:ind w:left="1260"/>
      <w:rPr>
        <w:b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71.95pt;height:71.8pt;z-index:251657216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50" DrawAspect="Content" ObjectID="_1678538196" r:id="rId2"/>
      </w:pict>
    </w:r>
    <w:r w:rsidR="00E84843">
      <w:rPr>
        <w:b/>
        <w:spacing w:val="50"/>
        <w:sz w:val="24"/>
      </w:rPr>
      <w:t>ESTADO DO RIO DE JANEIRO</w:t>
    </w:r>
  </w:p>
  <w:p w:rsidR="00E84843" w:rsidRDefault="00E84843">
    <w:pPr>
      <w:pStyle w:val="Cabealho"/>
      <w:ind w:left="1260"/>
      <w:rPr>
        <w:b/>
      </w:rPr>
    </w:pPr>
    <w:r>
      <w:rPr>
        <w:b/>
      </w:rPr>
      <w:t>PREFEITURA MUNICIPAL DE BOM JARDIM</w:t>
    </w:r>
  </w:p>
  <w:p w:rsidR="00E84843" w:rsidRDefault="00E84843">
    <w:pPr>
      <w:pStyle w:val="Cabealho"/>
      <w:ind w:left="1260"/>
      <w:rPr>
        <w:b/>
      </w:rPr>
    </w:pPr>
  </w:p>
  <w:p w:rsidR="00E84843" w:rsidRDefault="00E8484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nsid w:val="076F6AF1"/>
    <w:multiLevelType w:val="hybridMultilevel"/>
    <w:tmpl w:val="C2640FB4"/>
    <w:lvl w:ilvl="0" w:tplc="56241BE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B3D1D"/>
    <w:multiLevelType w:val="hybridMultilevel"/>
    <w:tmpl w:val="9F34125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184E0A"/>
    <w:multiLevelType w:val="hybridMultilevel"/>
    <w:tmpl w:val="46E2BF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632757"/>
    <w:multiLevelType w:val="hybridMultilevel"/>
    <w:tmpl w:val="E64213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E7"/>
    <w:rsid w:val="00023715"/>
    <w:rsid w:val="000563FF"/>
    <w:rsid w:val="00210203"/>
    <w:rsid w:val="0025182C"/>
    <w:rsid w:val="002955EB"/>
    <w:rsid w:val="003B469A"/>
    <w:rsid w:val="004D04B0"/>
    <w:rsid w:val="00607866"/>
    <w:rsid w:val="00674756"/>
    <w:rsid w:val="0068345E"/>
    <w:rsid w:val="00690C54"/>
    <w:rsid w:val="006B5F0F"/>
    <w:rsid w:val="006C469C"/>
    <w:rsid w:val="006F7D5B"/>
    <w:rsid w:val="007225C4"/>
    <w:rsid w:val="007B704C"/>
    <w:rsid w:val="007C3D4A"/>
    <w:rsid w:val="008A0178"/>
    <w:rsid w:val="00907740"/>
    <w:rsid w:val="009167E7"/>
    <w:rsid w:val="00A364A4"/>
    <w:rsid w:val="00A41283"/>
    <w:rsid w:val="00BA7B29"/>
    <w:rsid w:val="00BC41ED"/>
    <w:rsid w:val="00C11FB4"/>
    <w:rsid w:val="00C95CB6"/>
    <w:rsid w:val="00D92C56"/>
    <w:rsid w:val="00DC05F1"/>
    <w:rsid w:val="00E26D58"/>
    <w:rsid w:val="00E84843"/>
    <w:rsid w:val="00F1246C"/>
    <w:rsid w:val="00F33D2B"/>
    <w:rsid w:val="00F428DF"/>
    <w:rsid w:val="00FF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jc w:val="center"/>
      <w:outlineLvl w:val="0"/>
    </w:pPr>
    <w:rPr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4" w:color="000000"/>
      </w:pBdr>
      <w:jc w:val="right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right="18" w:firstLine="0"/>
      <w:jc w:val="right"/>
      <w:outlineLvl w:val="4"/>
    </w:pPr>
    <w:rPr>
      <w:b/>
      <w:sz w:val="23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2z1">
    <w:name w:val="WW8Num2z1"/>
    <w:rPr>
      <w:rFonts w:cs="Times New Roman"/>
      <w:sz w:val="22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epargpadro4">
    <w:name w:val="Fonte parág. padrão4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abealhoChar">
    <w:name w:val="Cabeçalho Char"/>
    <w:uiPriority w:val="99"/>
    <w:rPr>
      <w:rFonts w:ascii="Arial" w:hAnsi="Arial" w:cs="Arial"/>
      <w:color w:val="000000"/>
      <w:sz w:val="22"/>
      <w:lang w:val="pt-BR" w:bidi="ar-SA"/>
    </w:rPr>
  </w:style>
  <w:style w:type="character" w:customStyle="1" w:styleId="Smbolosdenumerao">
    <w:name w:val="Símbolos de numeração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ListLabel14">
    <w:name w:val="ListLabel 14"/>
    <w:rPr>
      <w:b w:val="0"/>
      <w:bCs w:val="0"/>
      <w:color w:val="000000"/>
    </w:rPr>
  </w:style>
  <w:style w:type="paragraph" w:customStyle="1" w:styleId="Ttulo40">
    <w:name w:val="Título4"/>
    <w:basedOn w:val="Ttulo30"/>
    <w:next w:val="Corpodetexto"/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tulo30">
    <w:name w:val="Título3"/>
    <w:basedOn w:val="Ttulo20"/>
    <w:next w:val="Corpodetexto"/>
    <w:pPr>
      <w:jc w:val="center"/>
    </w:pPr>
    <w:rPr>
      <w:b/>
      <w:bCs/>
      <w:sz w:val="36"/>
      <w:szCs w:val="36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abealho">
    <w:name w:val="header"/>
    <w:basedOn w:val="Normal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jc w:val="both"/>
    </w:pPr>
    <w:rPr>
      <w:b/>
      <w:bCs/>
    </w:rPr>
  </w:style>
  <w:style w:type="paragraph" w:customStyle="1" w:styleId="Corpodetexto31">
    <w:name w:val="Corpo de texto 31"/>
    <w:basedOn w:val="Normal"/>
    <w:pPr>
      <w:spacing w:line="360" w:lineRule="auto"/>
      <w:ind w:right="17"/>
      <w:jc w:val="both"/>
    </w:p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hAnsi="Tahoma" w:cs="Tahoma"/>
      <w:sz w:val="20"/>
    </w:rPr>
  </w:style>
  <w:style w:type="paragraph" w:customStyle="1" w:styleId="PargrafodaLista1">
    <w:name w:val="Parágrafo da Lista1"/>
    <w:basedOn w:val="Normal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edodoquadro">
    <w:name w:val="Conteúdo do quadro"/>
    <w:basedOn w:val="Normal"/>
  </w:style>
  <w:style w:type="paragraph" w:styleId="NormalWeb">
    <w:name w:val="Normal (Web)"/>
    <w:basedOn w:val="Normal"/>
    <w:pPr>
      <w:spacing w:before="100" w:after="119"/>
    </w:pPr>
    <w:rPr>
      <w:sz w:val="24"/>
      <w:szCs w:val="24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Subttulo">
    <w:name w:val="Subtitle"/>
    <w:basedOn w:val="Ttulo20"/>
    <w:next w:val="Corpodetexto"/>
    <w:qFormat/>
    <w:pPr>
      <w:jc w:val="center"/>
    </w:pPr>
    <w:rPr>
      <w:i/>
      <w:iCs/>
    </w:rPr>
  </w:style>
  <w:style w:type="paragraph" w:customStyle="1" w:styleId="PargrafodaLista10">
    <w:name w:val="Parágrafo da Lista1"/>
    <w:basedOn w:val="Normal"/>
    <w:uiPriority w:val="99"/>
    <w:qFormat/>
    <w:pPr>
      <w:spacing w:line="100" w:lineRule="atLeast"/>
      <w:ind w:left="720"/>
    </w:pPr>
    <w:rPr>
      <w:color w:val="00000A"/>
      <w:sz w:val="24"/>
      <w:szCs w:val="24"/>
    </w:rPr>
  </w:style>
  <w:style w:type="paragraph" w:customStyle="1" w:styleId="PargrafodaLista4">
    <w:name w:val="Parágrafo da Lista4"/>
    <w:basedOn w:val="Normal"/>
    <w:pPr>
      <w:ind w:left="720"/>
    </w:pPr>
    <w:rPr>
      <w:rFonts w:eastAsia="Calibri"/>
      <w:sz w:val="20"/>
      <w:lang w:eastAsia="ar-SA"/>
    </w:rPr>
  </w:style>
  <w:style w:type="paragraph" w:customStyle="1" w:styleId="Corpodetexto32">
    <w:name w:val="Corpo de texto 32"/>
    <w:basedOn w:val="Normal"/>
    <w:rPr>
      <w:sz w:val="32"/>
    </w:rPr>
  </w:style>
  <w:style w:type="paragraph" w:customStyle="1" w:styleId="Standard">
    <w:name w:val="Standard"/>
    <w:rsid w:val="00D92C56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B704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7B704C"/>
    <w:rPr>
      <w:rFonts w:ascii="Arial" w:hAnsi="Arial" w:cs="Arial"/>
      <w:color w:val="000000"/>
      <w:sz w:val="16"/>
      <w:szCs w:val="16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4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B469A"/>
    <w:rPr>
      <w:rFonts w:ascii="Tahoma" w:hAnsi="Tahoma" w:cs="Tahoma"/>
      <w:color w:val="000000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jc w:val="center"/>
      <w:outlineLvl w:val="0"/>
    </w:pPr>
    <w:rPr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4" w:color="000000"/>
      </w:pBdr>
      <w:jc w:val="right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right="18" w:firstLine="0"/>
      <w:jc w:val="right"/>
      <w:outlineLvl w:val="4"/>
    </w:pPr>
    <w:rPr>
      <w:b/>
      <w:sz w:val="23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2z1">
    <w:name w:val="WW8Num2z1"/>
    <w:rPr>
      <w:rFonts w:cs="Times New Roman"/>
      <w:sz w:val="22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epargpadro4">
    <w:name w:val="Fonte parág. padrão4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abealhoChar">
    <w:name w:val="Cabeçalho Char"/>
    <w:uiPriority w:val="99"/>
    <w:rPr>
      <w:rFonts w:ascii="Arial" w:hAnsi="Arial" w:cs="Arial"/>
      <w:color w:val="000000"/>
      <w:sz w:val="22"/>
      <w:lang w:val="pt-BR" w:bidi="ar-SA"/>
    </w:rPr>
  </w:style>
  <w:style w:type="character" w:customStyle="1" w:styleId="Smbolosdenumerao">
    <w:name w:val="Símbolos de numeração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ListLabel14">
    <w:name w:val="ListLabel 14"/>
    <w:rPr>
      <w:b w:val="0"/>
      <w:bCs w:val="0"/>
      <w:color w:val="000000"/>
    </w:rPr>
  </w:style>
  <w:style w:type="paragraph" w:customStyle="1" w:styleId="Ttulo40">
    <w:name w:val="Título4"/>
    <w:basedOn w:val="Ttulo30"/>
    <w:next w:val="Corpodetexto"/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tulo30">
    <w:name w:val="Título3"/>
    <w:basedOn w:val="Ttulo20"/>
    <w:next w:val="Corpodetexto"/>
    <w:pPr>
      <w:jc w:val="center"/>
    </w:pPr>
    <w:rPr>
      <w:b/>
      <w:bCs/>
      <w:sz w:val="36"/>
      <w:szCs w:val="36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abealho">
    <w:name w:val="header"/>
    <w:basedOn w:val="Normal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jc w:val="both"/>
    </w:pPr>
    <w:rPr>
      <w:b/>
      <w:bCs/>
    </w:rPr>
  </w:style>
  <w:style w:type="paragraph" w:customStyle="1" w:styleId="Corpodetexto31">
    <w:name w:val="Corpo de texto 31"/>
    <w:basedOn w:val="Normal"/>
    <w:pPr>
      <w:spacing w:line="360" w:lineRule="auto"/>
      <w:ind w:right="17"/>
      <w:jc w:val="both"/>
    </w:p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hAnsi="Tahoma" w:cs="Tahoma"/>
      <w:sz w:val="20"/>
    </w:rPr>
  </w:style>
  <w:style w:type="paragraph" w:customStyle="1" w:styleId="PargrafodaLista1">
    <w:name w:val="Parágrafo da Lista1"/>
    <w:basedOn w:val="Normal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edodoquadro">
    <w:name w:val="Conteúdo do quadro"/>
    <w:basedOn w:val="Normal"/>
  </w:style>
  <w:style w:type="paragraph" w:styleId="NormalWeb">
    <w:name w:val="Normal (Web)"/>
    <w:basedOn w:val="Normal"/>
    <w:pPr>
      <w:spacing w:before="100" w:after="119"/>
    </w:pPr>
    <w:rPr>
      <w:sz w:val="24"/>
      <w:szCs w:val="24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Subttulo">
    <w:name w:val="Subtitle"/>
    <w:basedOn w:val="Ttulo20"/>
    <w:next w:val="Corpodetexto"/>
    <w:qFormat/>
    <w:pPr>
      <w:jc w:val="center"/>
    </w:pPr>
    <w:rPr>
      <w:i/>
      <w:iCs/>
    </w:rPr>
  </w:style>
  <w:style w:type="paragraph" w:customStyle="1" w:styleId="PargrafodaLista10">
    <w:name w:val="Parágrafo da Lista1"/>
    <w:basedOn w:val="Normal"/>
    <w:uiPriority w:val="99"/>
    <w:qFormat/>
    <w:pPr>
      <w:spacing w:line="100" w:lineRule="atLeast"/>
      <w:ind w:left="720"/>
    </w:pPr>
    <w:rPr>
      <w:color w:val="00000A"/>
      <w:sz w:val="24"/>
      <w:szCs w:val="24"/>
    </w:rPr>
  </w:style>
  <w:style w:type="paragraph" w:customStyle="1" w:styleId="PargrafodaLista4">
    <w:name w:val="Parágrafo da Lista4"/>
    <w:basedOn w:val="Normal"/>
    <w:pPr>
      <w:ind w:left="720"/>
    </w:pPr>
    <w:rPr>
      <w:rFonts w:eastAsia="Calibri"/>
      <w:sz w:val="20"/>
      <w:lang w:eastAsia="ar-SA"/>
    </w:rPr>
  </w:style>
  <w:style w:type="paragraph" w:customStyle="1" w:styleId="Corpodetexto32">
    <w:name w:val="Corpo de texto 32"/>
    <w:basedOn w:val="Normal"/>
    <w:rPr>
      <w:sz w:val="32"/>
    </w:rPr>
  </w:style>
  <w:style w:type="paragraph" w:customStyle="1" w:styleId="Standard">
    <w:name w:val="Standard"/>
    <w:rsid w:val="00D92C56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B704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7B704C"/>
    <w:rPr>
      <w:rFonts w:ascii="Arial" w:hAnsi="Arial" w:cs="Arial"/>
      <w:color w:val="000000"/>
      <w:sz w:val="16"/>
      <w:szCs w:val="16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4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B469A"/>
    <w:rPr>
      <w:rFonts w:ascii="Tahoma" w:hAnsi="Tahoma" w:cs="Tahoma"/>
      <w:color w:val="000000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0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p.gov.br/precos/abert.asp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2722</Words>
  <Characters>14699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045/2005/BOM PREVI</vt:lpstr>
    </vt:vector>
  </TitlesOfParts>
  <Company/>
  <LinksUpToDate>false</LinksUpToDate>
  <CharactersWithSpaces>17387</CharactersWithSpaces>
  <SharedDoc>false</SharedDoc>
  <HLinks>
    <vt:vector size="6" baseType="variant">
      <vt:variant>
        <vt:i4>6619195</vt:i4>
      </vt:variant>
      <vt:variant>
        <vt:i4>0</vt:i4>
      </vt:variant>
      <vt:variant>
        <vt:i4>0</vt:i4>
      </vt:variant>
      <vt:variant>
        <vt:i4>5</vt:i4>
      </vt:variant>
      <vt:variant>
        <vt:lpwstr>http://www.anp.gov.br/precos/abert.asp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045/2005/BOM PREVI</dc:title>
  <dc:creator>BOMPREVI</dc:creator>
  <cp:lastModifiedBy>notebook</cp:lastModifiedBy>
  <cp:revision>5</cp:revision>
  <cp:lastPrinted>2019-03-15T17:50:00Z</cp:lastPrinted>
  <dcterms:created xsi:type="dcterms:W3CDTF">2021-03-23T18:07:00Z</dcterms:created>
  <dcterms:modified xsi:type="dcterms:W3CDTF">2021-03-29T18:50:00Z</dcterms:modified>
</cp:coreProperties>
</file>